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5B" w:rsidRPr="000822FE" w:rsidRDefault="00960CDC" w:rsidP="00960CDC">
      <w:pPr>
        <w:jc w:val="center"/>
        <w:rPr>
          <w:rFonts w:ascii="Comic Sans MS" w:hAnsi="Comic Sans MS"/>
          <w:color w:val="0070C0"/>
          <w:sz w:val="24"/>
        </w:rPr>
      </w:pPr>
      <w:r w:rsidRPr="000822FE">
        <w:rPr>
          <w:rFonts w:ascii="Comic Sans MS" w:hAnsi="Comic Sans MS"/>
          <w:color w:val="0070C0"/>
          <w:sz w:val="24"/>
        </w:rPr>
        <w:t>Art</w:t>
      </w:r>
      <w:r w:rsidR="0092640B">
        <w:rPr>
          <w:rFonts w:ascii="Comic Sans MS" w:hAnsi="Comic Sans MS"/>
          <w:color w:val="0070C0"/>
          <w:sz w:val="24"/>
        </w:rPr>
        <w:t xml:space="preserve"> and Design/</w:t>
      </w:r>
      <w:r w:rsidR="0092640B" w:rsidRPr="0092640B">
        <w:rPr>
          <w:rFonts w:ascii="Comic Sans MS" w:hAnsi="Comic Sans MS"/>
          <w:color w:val="FF0000"/>
          <w:sz w:val="24"/>
        </w:rPr>
        <w:t>D</w:t>
      </w:r>
      <w:r w:rsidR="0092640B">
        <w:rPr>
          <w:rFonts w:ascii="Comic Sans MS" w:hAnsi="Comic Sans MS"/>
          <w:color w:val="FF0000"/>
          <w:sz w:val="24"/>
        </w:rPr>
        <w:t xml:space="preserve">esign and </w:t>
      </w:r>
      <w:r w:rsidR="0092640B" w:rsidRPr="0092640B">
        <w:rPr>
          <w:rFonts w:ascii="Comic Sans MS" w:hAnsi="Comic Sans MS"/>
          <w:color w:val="FF0000"/>
          <w:sz w:val="24"/>
        </w:rPr>
        <w:t>T</w:t>
      </w:r>
      <w:r w:rsidR="0092640B">
        <w:rPr>
          <w:rFonts w:ascii="Comic Sans MS" w:hAnsi="Comic Sans MS"/>
          <w:color w:val="FF0000"/>
          <w:sz w:val="24"/>
        </w:rPr>
        <w:t>echnology</w:t>
      </w:r>
      <w:r w:rsidRPr="0092640B">
        <w:rPr>
          <w:rFonts w:ascii="Comic Sans MS" w:hAnsi="Comic Sans MS"/>
          <w:color w:val="FF0000"/>
          <w:sz w:val="24"/>
        </w:rPr>
        <w:t xml:space="preserve"> </w:t>
      </w:r>
      <w:r w:rsidRPr="0092640B">
        <w:rPr>
          <w:rFonts w:ascii="Comic Sans MS" w:hAnsi="Comic Sans MS"/>
          <w:color w:val="000000" w:themeColor="text1"/>
          <w:sz w:val="24"/>
        </w:rPr>
        <w:t>Long Term Plan</w:t>
      </w:r>
    </w:p>
    <w:tbl>
      <w:tblPr>
        <w:tblStyle w:val="TableGrid"/>
        <w:tblW w:w="15439" w:type="dxa"/>
        <w:tblInd w:w="-869" w:type="dxa"/>
        <w:tblLook w:val="04A0" w:firstRow="1" w:lastRow="0" w:firstColumn="1" w:lastColumn="0" w:noHBand="0" w:noVBand="1"/>
      </w:tblPr>
      <w:tblGrid>
        <w:gridCol w:w="1006"/>
        <w:gridCol w:w="1986"/>
        <w:gridCol w:w="2211"/>
        <w:gridCol w:w="1768"/>
        <w:gridCol w:w="2126"/>
        <w:gridCol w:w="1859"/>
        <w:gridCol w:w="1962"/>
        <w:gridCol w:w="2521"/>
      </w:tblGrid>
      <w:tr w:rsidR="00960CDC" w:rsidRPr="00074C05" w:rsidTr="001A3C27">
        <w:trPr>
          <w:trHeight w:val="327"/>
        </w:trPr>
        <w:tc>
          <w:tcPr>
            <w:tcW w:w="1006" w:type="dxa"/>
          </w:tcPr>
          <w:p w:rsidR="00960CDC" w:rsidRPr="00074C05" w:rsidRDefault="00960CDC" w:rsidP="00960CDC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4197" w:type="dxa"/>
            <w:gridSpan w:val="2"/>
          </w:tcPr>
          <w:p w:rsidR="00960CDC" w:rsidRPr="00074C05" w:rsidRDefault="00960CDC" w:rsidP="00960CDC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0000" w:themeColor="text1"/>
                <w:sz w:val="16"/>
                <w:szCs w:val="16"/>
              </w:rPr>
              <w:t>Autumn Term</w:t>
            </w:r>
          </w:p>
        </w:tc>
        <w:tc>
          <w:tcPr>
            <w:tcW w:w="3894" w:type="dxa"/>
            <w:gridSpan w:val="2"/>
          </w:tcPr>
          <w:p w:rsidR="00960CDC" w:rsidRPr="00074C05" w:rsidRDefault="00960CDC" w:rsidP="00960CDC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0000" w:themeColor="text1"/>
                <w:sz w:val="16"/>
                <w:szCs w:val="16"/>
              </w:rPr>
              <w:t>Spring Term</w:t>
            </w:r>
          </w:p>
        </w:tc>
        <w:tc>
          <w:tcPr>
            <w:tcW w:w="3821" w:type="dxa"/>
            <w:gridSpan w:val="2"/>
          </w:tcPr>
          <w:p w:rsidR="00960CDC" w:rsidRPr="00074C05" w:rsidRDefault="00960CDC" w:rsidP="00960CDC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Summer Term </w:t>
            </w:r>
          </w:p>
        </w:tc>
        <w:tc>
          <w:tcPr>
            <w:tcW w:w="2521" w:type="dxa"/>
          </w:tcPr>
          <w:p w:rsidR="00960CDC" w:rsidRPr="00074C05" w:rsidRDefault="00960CDC" w:rsidP="00960CDC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proofErr w:type="spellStart"/>
            <w:r w:rsidRPr="00074C05">
              <w:rPr>
                <w:rFonts w:ascii="Comic Sans MS" w:hAnsi="Comic Sans MS"/>
                <w:color w:val="000000" w:themeColor="text1"/>
                <w:sz w:val="16"/>
                <w:szCs w:val="16"/>
              </w:rPr>
              <w:t>Stand alone</w:t>
            </w:r>
            <w:proofErr w:type="spellEnd"/>
            <w:r w:rsidRPr="00074C05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lessons</w:t>
            </w:r>
          </w:p>
        </w:tc>
      </w:tr>
      <w:tr w:rsidR="0092640B" w:rsidRPr="00074C05" w:rsidTr="001A3C27">
        <w:trPr>
          <w:trHeight w:val="970"/>
        </w:trPr>
        <w:tc>
          <w:tcPr>
            <w:tcW w:w="1006" w:type="dxa"/>
          </w:tcPr>
          <w:p w:rsidR="0092640B" w:rsidRPr="00074C05" w:rsidRDefault="0092640B" w:rsidP="00960CD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0000" w:themeColor="text1"/>
                <w:sz w:val="16"/>
                <w:szCs w:val="16"/>
              </w:rPr>
              <w:t>Nursery</w:t>
            </w:r>
          </w:p>
        </w:tc>
        <w:tc>
          <w:tcPr>
            <w:tcW w:w="1986" w:type="dxa"/>
          </w:tcPr>
          <w:p w:rsidR="0092640B" w:rsidRPr="00074C05" w:rsidRDefault="0092640B" w:rsidP="00960CDC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>Drawing</w:t>
            </w:r>
          </w:p>
          <w:p w:rsidR="0092640B" w:rsidRPr="00074C05" w:rsidRDefault="0092640B" w:rsidP="00960CDC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FF0000"/>
                <w:sz w:val="16"/>
                <w:szCs w:val="16"/>
              </w:rPr>
              <w:t>Structures (junk modelling)</w:t>
            </w:r>
          </w:p>
          <w:p w:rsidR="0092640B" w:rsidRPr="00074C05" w:rsidRDefault="0092640B" w:rsidP="00960CDC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2211" w:type="dxa"/>
          </w:tcPr>
          <w:p w:rsidR="0092640B" w:rsidRPr="00074C05" w:rsidRDefault="0092640B" w:rsidP="00960CDC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>Painting</w:t>
            </w:r>
          </w:p>
          <w:p w:rsidR="0092640B" w:rsidRPr="00074C05" w:rsidRDefault="0092640B" w:rsidP="0092640B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FF0000"/>
                <w:sz w:val="16"/>
                <w:szCs w:val="16"/>
              </w:rPr>
              <w:t>Food</w:t>
            </w:r>
          </w:p>
          <w:p w:rsidR="0092640B" w:rsidRPr="00074C05" w:rsidRDefault="0092640B" w:rsidP="00960CDC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3894" w:type="dxa"/>
            <w:gridSpan w:val="2"/>
          </w:tcPr>
          <w:p w:rsidR="0092640B" w:rsidRPr="00074C05" w:rsidRDefault="0092640B" w:rsidP="00960CDC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>Sculpture</w:t>
            </w:r>
          </w:p>
          <w:p w:rsidR="0092640B" w:rsidRPr="00074C05" w:rsidRDefault="0092640B" w:rsidP="00960CDC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FF0000"/>
                <w:sz w:val="16"/>
                <w:szCs w:val="16"/>
              </w:rPr>
              <w:t>Textiles</w:t>
            </w:r>
          </w:p>
        </w:tc>
        <w:tc>
          <w:tcPr>
            <w:tcW w:w="3821" w:type="dxa"/>
            <w:gridSpan w:val="2"/>
          </w:tcPr>
          <w:p w:rsidR="0092640B" w:rsidRPr="00074C05" w:rsidRDefault="0092640B" w:rsidP="00960CDC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>Craft and design</w:t>
            </w:r>
            <w:r w:rsidRPr="00074C05">
              <w:rPr>
                <w:rFonts w:ascii="Comic Sans MS" w:hAnsi="Comic Sans MS"/>
                <w:color w:val="FF0000"/>
                <w:sz w:val="16"/>
                <w:szCs w:val="16"/>
              </w:rPr>
              <w:t xml:space="preserve"> </w:t>
            </w:r>
          </w:p>
          <w:p w:rsidR="0092640B" w:rsidRPr="00074C05" w:rsidRDefault="00934C11" w:rsidP="00960CDC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FF0000"/>
                <w:sz w:val="16"/>
                <w:szCs w:val="16"/>
              </w:rPr>
              <w:t>Structures</w:t>
            </w:r>
          </w:p>
          <w:p w:rsidR="0092640B" w:rsidRPr="00074C05" w:rsidRDefault="0092640B" w:rsidP="0092640B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92640B" w:rsidRPr="00074C05" w:rsidRDefault="0092640B" w:rsidP="00960CDC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2521" w:type="dxa"/>
          </w:tcPr>
          <w:p w:rsidR="0092640B" w:rsidRPr="00074C05" w:rsidRDefault="0092640B" w:rsidP="00960CDC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>Seasonal crafts – as and when throughout the year.</w:t>
            </w:r>
          </w:p>
          <w:p w:rsidR="0092640B" w:rsidRPr="00074C05" w:rsidRDefault="0092640B" w:rsidP="00960CD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FF0000"/>
                <w:sz w:val="16"/>
                <w:szCs w:val="16"/>
              </w:rPr>
              <w:t>Seasonal projects – as and when throughout the year.</w:t>
            </w:r>
          </w:p>
        </w:tc>
      </w:tr>
      <w:tr w:rsidR="0092640B" w:rsidRPr="00074C05" w:rsidTr="001A3C27">
        <w:trPr>
          <w:trHeight w:val="970"/>
        </w:trPr>
        <w:tc>
          <w:tcPr>
            <w:tcW w:w="1006" w:type="dxa"/>
          </w:tcPr>
          <w:p w:rsidR="0092640B" w:rsidRPr="00074C05" w:rsidRDefault="0092640B" w:rsidP="0092640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bookmarkStart w:id="0" w:name="_GoBack" w:colFirst="3" w:colLast="5"/>
            <w:r w:rsidRPr="00074C05">
              <w:rPr>
                <w:rFonts w:ascii="Comic Sans MS" w:hAnsi="Comic Sans MS"/>
                <w:color w:val="000000" w:themeColor="text1"/>
                <w:sz w:val="16"/>
                <w:szCs w:val="16"/>
              </w:rPr>
              <w:t>Reception</w:t>
            </w:r>
          </w:p>
        </w:tc>
        <w:tc>
          <w:tcPr>
            <w:tcW w:w="1986" w:type="dxa"/>
          </w:tcPr>
          <w:p w:rsidR="0092640B" w:rsidRPr="00074C05" w:rsidRDefault="0092640B" w:rsidP="0092640B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>Drawing: Marvellous marks</w:t>
            </w:r>
          </w:p>
          <w:p w:rsidR="0092640B" w:rsidRPr="00074C05" w:rsidRDefault="0092640B" w:rsidP="0092640B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FF0000"/>
                <w:sz w:val="16"/>
                <w:szCs w:val="16"/>
              </w:rPr>
              <w:t>Structures (junk modelling)</w:t>
            </w:r>
          </w:p>
          <w:p w:rsidR="0092640B" w:rsidRPr="00074C05" w:rsidRDefault="0092640B" w:rsidP="0092640B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2211" w:type="dxa"/>
          </w:tcPr>
          <w:p w:rsidR="0092640B" w:rsidRPr="00074C05" w:rsidRDefault="0092640B" w:rsidP="0092640B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>Painting and mixed media: Paint my world</w:t>
            </w:r>
          </w:p>
          <w:p w:rsidR="0092640B" w:rsidRPr="00074C05" w:rsidRDefault="0092640B" w:rsidP="0092640B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FF0000"/>
                <w:sz w:val="16"/>
                <w:szCs w:val="16"/>
              </w:rPr>
              <w:t>Food</w:t>
            </w:r>
            <w:r w:rsidR="00934C11" w:rsidRPr="00074C05">
              <w:rPr>
                <w:rFonts w:ascii="Comic Sans MS" w:hAnsi="Comic Sans MS"/>
                <w:color w:val="FF0000"/>
                <w:sz w:val="16"/>
                <w:szCs w:val="16"/>
              </w:rPr>
              <w:t xml:space="preserve"> (soup)</w:t>
            </w:r>
          </w:p>
        </w:tc>
        <w:tc>
          <w:tcPr>
            <w:tcW w:w="3894" w:type="dxa"/>
            <w:gridSpan w:val="2"/>
          </w:tcPr>
          <w:p w:rsidR="0092640B" w:rsidRPr="00074C05" w:rsidRDefault="0092640B" w:rsidP="0092640B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 xml:space="preserve">Sculpture and 3D: Creation station </w:t>
            </w:r>
          </w:p>
          <w:p w:rsidR="0092640B" w:rsidRPr="00074C05" w:rsidRDefault="0092640B" w:rsidP="0092640B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FF0000"/>
                <w:sz w:val="16"/>
                <w:szCs w:val="16"/>
              </w:rPr>
              <w:t xml:space="preserve">Textiles </w:t>
            </w:r>
            <w:r w:rsidR="00934C11" w:rsidRPr="00074C05">
              <w:rPr>
                <w:rFonts w:ascii="Comic Sans MS" w:hAnsi="Comic Sans MS"/>
                <w:color w:val="FF0000"/>
                <w:sz w:val="16"/>
                <w:szCs w:val="16"/>
              </w:rPr>
              <w:t>(bookmark)</w:t>
            </w:r>
          </w:p>
        </w:tc>
        <w:tc>
          <w:tcPr>
            <w:tcW w:w="3821" w:type="dxa"/>
            <w:gridSpan w:val="2"/>
          </w:tcPr>
          <w:p w:rsidR="0092640B" w:rsidRPr="00074C05" w:rsidRDefault="0092640B" w:rsidP="0092640B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 xml:space="preserve">Craft and design: Let’s get crafty </w:t>
            </w:r>
          </w:p>
          <w:p w:rsidR="0092640B" w:rsidRPr="00074C05" w:rsidRDefault="0092640B" w:rsidP="0092640B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FF0000"/>
                <w:sz w:val="16"/>
                <w:szCs w:val="16"/>
              </w:rPr>
              <w:t>Structures (boats)</w:t>
            </w:r>
          </w:p>
        </w:tc>
        <w:tc>
          <w:tcPr>
            <w:tcW w:w="2521" w:type="dxa"/>
          </w:tcPr>
          <w:p w:rsidR="0092640B" w:rsidRPr="00074C05" w:rsidRDefault="0092640B" w:rsidP="0092640B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 xml:space="preserve">Seasonal crafts – as and when throughout the year. </w:t>
            </w:r>
          </w:p>
          <w:p w:rsidR="0092640B" w:rsidRPr="00074C05" w:rsidRDefault="0092640B" w:rsidP="0092640B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FF0000"/>
                <w:sz w:val="16"/>
                <w:szCs w:val="16"/>
              </w:rPr>
              <w:t>Seasonal projects – as and when throughout the year.</w:t>
            </w:r>
          </w:p>
        </w:tc>
      </w:tr>
      <w:bookmarkEnd w:id="0"/>
      <w:tr w:rsidR="007A43F9" w:rsidRPr="00074C05" w:rsidTr="001A3C27">
        <w:trPr>
          <w:trHeight w:val="959"/>
        </w:trPr>
        <w:tc>
          <w:tcPr>
            <w:tcW w:w="1006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986" w:type="dxa"/>
          </w:tcPr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Mechanisms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: 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Moving story book </w:t>
            </w:r>
          </w:p>
          <w:p w:rsidR="007A43F9" w:rsidRDefault="007A43F9" w:rsidP="007A43F9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(lessons 1-3: omit lesson 4. NB use the storybook template in the resources section, for all pupils in lesson 2 to save time</w:t>
            </w: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Food: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Fruit and vegetables (4 lessons)</w:t>
            </w: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2211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>Drawing: Make your mark</w:t>
            </w:r>
          </w:p>
        </w:tc>
        <w:tc>
          <w:tcPr>
            <w:tcW w:w="1768" w:type="dxa"/>
          </w:tcPr>
          <w:p w:rsidR="007A43F9" w:rsidRPr="00074C05" w:rsidRDefault="007A43F9" w:rsidP="007A43F9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Mechanisms: unit 4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Wheels and axles </w:t>
            </w:r>
          </w:p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(4 lessons)</w:t>
            </w:r>
          </w:p>
        </w:tc>
        <w:tc>
          <w:tcPr>
            <w:tcW w:w="2126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 xml:space="preserve">Painting: Colour splash </w:t>
            </w:r>
          </w:p>
        </w:tc>
        <w:tc>
          <w:tcPr>
            <w:tcW w:w="1859" w:type="dxa"/>
          </w:tcPr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Structures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:</w:t>
            </w:r>
          </w:p>
          <w:p w:rsidR="0024623B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Constructing windmills (lessons 1-3 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  <w:highlight w:val="yellow"/>
              </w:rPr>
              <w:t>omit lesson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4)</w:t>
            </w:r>
          </w:p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Textiles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: </w:t>
            </w:r>
          </w:p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Puppets</w:t>
            </w:r>
          </w:p>
          <w:p w:rsidR="007A43F9" w:rsidRPr="00074C05" w:rsidRDefault="0024623B" w:rsidP="0024623B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(4 lessons)</w:t>
            </w:r>
          </w:p>
        </w:tc>
        <w:tc>
          <w:tcPr>
            <w:tcW w:w="1962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 xml:space="preserve">Sculpture and 3D: 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Paper play </w:t>
            </w:r>
          </w:p>
        </w:tc>
        <w:tc>
          <w:tcPr>
            <w:tcW w:w="2521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</w:tr>
      <w:tr w:rsidR="007A43F9" w:rsidRPr="00074C05" w:rsidTr="001A3C27">
        <w:trPr>
          <w:trHeight w:val="842"/>
        </w:trPr>
        <w:tc>
          <w:tcPr>
            <w:tcW w:w="1006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986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 xml:space="preserve">Drawing: Tell a story </w:t>
            </w:r>
          </w:p>
        </w:tc>
        <w:tc>
          <w:tcPr>
            <w:tcW w:w="2211" w:type="dxa"/>
          </w:tcPr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Structures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: </w:t>
            </w:r>
          </w:p>
          <w:p w:rsidR="007A43F9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Baby bear’s chair (lesson 2-4 omit lesson 1)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Food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: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A balanced diet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(4 lessons)</w:t>
            </w: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1768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 xml:space="preserve">Painting and mixed media: Life in colour </w:t>
            </w:r>
          </w:p>
        </w:tc>
        <w:tc>
          <w:tcPr>
            <w:tcW w:w="2126" w:type="dxa"/>
          </w:tcPr>
          <w:p w:rsidR="007A43F9" w:rsidRPr="00074C05" w:rsidRDefault="007A43F9" w:rsidP="007A43F9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Mechanisms: Unit 5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Moving monster</w:t>
            </w:r>
          </w:p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(4 lessons)</w:t>
            </w:r>
          </w:p>
        </w:tc>
        <w:tc>
          <w:tcPr>
            <w:tcW w:w="1859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>Sculpture and 3D: Clay houses</w:t>
            </w:r>
          </w:p>
        </w:tc>
        <w:tc>
          <w:tcPr>
            <w:tcW w:w="1962" w:type="dxa"/>
          </w:tcPr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Mechanisms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: Fairground wheel 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(4 lessons)</w:t>
            </w: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Textiles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: 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Pouches</w:t>
            </w:r>
          </w:p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(Lessons 1-3 omit lesson 4)</w:t>
            </w:r>
          </w:p>
        </w:tc>
        <w:tc>
          <w:tcPr>
            <w:tcW w:w="2521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>Craft and design: Map it out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(Lesson 3)</w:t>
            </w:r>
          </w:p>
        </w:tc>
      </w:tr>
      <w:tr w:rsidR="007A43F9" w:rsidRPr="00074C05" w:rsidTr="001A3C27">
        <w:trPr>
          <w:trHeight w:val="998"/>
        </w:trPr>
        <w:tc>
          <w:tcPr>
            <w:tcW w:w="1006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986" w:type="dxa"/>
          </w:tcPr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Structures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: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Constructing a castle</w:t>
            </w:r>
          </w:p>
          <w:p w:rsidR="007A43F9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(Lesson 2-4 omit lesson 1)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 xml:space="preserve">Food: Unit 3  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Eating seasonally</w:t>
            </w:r>
          </w:p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(4 lessons)</w:t>
            </w:r>
          </w:p>
        </w:tc>
        <w:tc>
          <w:tcPr>
            <w:tcW w:w="2211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>Drawing: Growing artists</w:t>
            </w:r>
          </w:p>
        </w:tc>
        <w:tc>
          <w:tcPr>
            <w:tcW w:w="1768" w:type="dxa"/>
          </w:tcPr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Mechanical system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: </w:t>
            </w:r>
          </w:p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Pneumatic toys </w:t>
            </w:r>
          </w:p>
          <w:p w:rsidR="007A43F9" w:rsidRPr="00074C05" w:rsidRDefault="0024623B" w:rsidP="0024623B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(Lessons 2-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  <w:highlight w:val="yellow"/>
              </w:rPr>
              <w:t>4 omit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lesson 1) NB. Watch the tea box in lesson 1, as a physical example</w:t>
            </w:r>
          </w:p>
        </w:tc>
        <w:tc>
          <w:tcPr>
            <w:tcW w:w="2126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 xml:space="preserve">Painting and mixed media: Prehistoric painting  </w:t>
            </w:r>
          </w:p>
        </w:tc>
        <w:tc>
          <w:tcPr>
            <w:tcW w:w="1859" w:type="dxa"/>
          </w:tcPr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Digital world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: 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Electronic charm 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(4 lessons)</w:t>
            </w: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Textiles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: </w:t>
            </w:r>
          </w:p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Cross stitch and applique </w:t>
            </w:r>
          </w:p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Cushions or Egyptian collars </w:t>
            </w:r>
          </w:p>
          <w:p w:rsidR="0024623B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lastRenderedPageBreak/>
              <w:t xml:space="preserve">(4lessons) </w:t>
            </w:r>
          </w:p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1962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lastRenderedPageBreak/>
              <w:t xml:space="preserve">Sculpture and 3D: Abstract shape and space </w:t>
            </w:r>
          </w:p>
        </w:tc>
        <w:tc>
          <w:tcPr>
            <w:tcW w:w="2521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Craft and design: Ancient Egyptian Scrolls (Lesson 1)</w:t>
            </w:r>
          </w:p>
        </w:tc>
      </w:tr>
      <w:tr w:rsidR="007A43F9" w:rsidRPr="00074C05" w:rsidTr="001A3C27">
        <w:trPr>
          <w:trHeight w:val="818"/>
        </w:trPr>
        <w:tc>
          <w:tcPr>
            <w:tcW w:w="1006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986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>Drawing: Power prints</w:t>
            </w:r>
          </w:p>
        </w:tc>
        <w:tc>
          <w:tcPr>
            <w:tcW w:w="2211" w:type="dxa"/>
          </w:tcPr>
          <w:p w:rsidR="007A43F9" w:rsidRPr="00074C05" w:rsidRDefault="007A43F9" w:rsidP="007A43F9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Structures: Unit 3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Pavilions</w:t>
            </w:r>
          </w:p>
          <w:p w:rsidR="007A43F9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>3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lessons) 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>1-3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  <w:highlight w:val="yellow"/>
              </w:rPr>
              <w:t xml:space="preserve"> omit lesson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>4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)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Food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: 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Adapting recipe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2 lessons) </w:t>
            </w:r>
            <w:r w:rsidRPr="00BA2292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3&amp;4 </w:t>
            </w:r>
            <w:r w:rsidRPr="00834D87">
              <w:rPr>
                <w:rFonts w:ascii="Comic Sans MS" w:hAnsi="Comic Sans MS" w:cs="Arial"/>
                <w:color w:val="FF0000"/>
                <w:sz w:val="16"/>
                <w:szCs w:val="16"/>
                <w:highlight w:val="yellow"/>
              </w:rPr>
              <w:t>omit lessons 1&amp;2</w:t>
            </w:r>
          </w:p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1768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>Painting and mixed media: Light and dark</w:t>
            </w:r>
          </w:p>
        </w:tc>
        <w:tc>
          <w:tcPr>
            <w:tcW w:w="2126" w:type="dxa"/>
          </w:tcPr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Mechanical systems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: Making a slingshot car</w:t>
            </w:r>
          </w:p>
          <w:p w:rsidR="0024623B" w:rsidRPr="00074C05" w:rsidRDefault="0024623B" w:rsidP="0024623B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(4 lessons)</w:t>
            </w: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1859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Sculpture and 3D: Mega materials </w:t>
            </w: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962" w:type="dxa"/>
          </w:tcPr>
          <w:p w:rsidR="0024623B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Electrical systems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: Torches (lessons 2-4; 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  <w:highlight w:val="yellow"/>
              </w:rPr>
              <w:t>omit lesson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1)</w:t>
            </w:r>
          </w:p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Textiles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: </w:t>
            </w:r>
          </w:p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Fastenings</w:t>
            </w:r>
          </w:p>
          <w:p w:rsidR="0024623B" w:rsidRPr="00074C05" w:rsidRDefault="0024623B" w:rsidP="0024623B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(Lessons 4)</w:t>
            </w:r>
          </w:p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2521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Craft and design: Fabric of Nature (Lesson 3,4)</w:t>
            </w:r>
          </w:p>
        </w:tc>
      </w:tr>
      <w:tr w:rsidR="007A43F9" w:rsidRPr="00074C05" w:rsidTr="001A3C27">
        <w:trPr>
          <w:trHeight w:val="1101"/>
        </w:trPr>
        <w:tc>
          <w:tcPr>
            <w:tcW w:w="1006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986" w:type="dxa"/>
          </w:tcPr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Structures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: 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Bridges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(4 lessons)</w:t>
            </w: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Food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: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What could be healthier? 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(4 lessons)</w:t>
            </w: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2211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>Drawing: I need space</w:t>
            </w:r>
          </w:p>
        </w:tc>
        <w:tc>
          <w:tcPr>
            <w:tcW w:w="1768" w:type="dxa"/>
          </w:tcPr>
          <w:p w:rsidR="007A43F9" w:rsidRPr="00074C05" w:rsidRDefault="007A43F9" w:rsidP="007A43F9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Mechanical systems: Unit 3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Making a pop-up book 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(Lessons 1-3 omit lesson 4)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NB use the Jack and Jilly book and moving parts template in lesson 2 to reduce time </w:t>
            </w:r>
          </w:p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>Painting and mixed media: portraits</w:t>
            </w:r>
          </w:p>
        </w:tc>
        <w:tc>
          <w:tcPr>
            <w:tcW w:w="1859" w:type="dxa"/>
          </w:tcPr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Electrical systems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: Doodlers </w:t>
            </w:r>
          </w:p>
          <w:p w:rsidR="0024623B" w:rsidRDefault="0024623B" w:rsidP="0024623B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(Lessons 1-3; omit lesson 4)</w:t>
            </w: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24623B" w:rsidRPr="002E0BF3" w:rsidRDefault="0024623B" w:rsidP="0024623B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2E0BF3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Textiles</w:t>
            </w:r>
            <w:r w:rsidRPr="002E0BF3">
              <w:rPr>
                <w:rFonts w:ascii="Comic Sans MS" w:hAnsi="Comic Sans MS"/>
                <w:color w:val="FF0000"/>
                <w:sz w:val="16"/>
                <w:szCs w:val="16"/>
              </w:rPr>
              <w:t xml:space="preserve"> (lessons 4)</w:t>
            </w:r>
          </w:p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1962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 xml:space="preserve">Sculpture and 3D: Interactive instillation </w:t>
            </w:r>
          </w:p>
        </w:tc>
        <w:tc>
          <w:tcPr>
            <w:tcW w:w="2521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70C0"/>
                <w:sz w:val="16"/>
                <w:szCs w:val="16"/>
              </w:rPr>
              <w:t>Craft and design: Architecture (Lesson 3,4,5)</w:t>
            </w:r>
          </w:p>
        </w:tc>
      </w:tr>
      <w:tr w:rsidR="007A43F9" w:rsidRPr="00074C05" w:rsidTr="001A3C27">
        <w:trPr>
          <w:trHeight w:val="868"/>
        </w:trPr>
        <w:tc>
          <w:tcPr>
            <w:tcW w:w="1006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000000" w:themeColor="text1"/>
                <w:sz w:val="16"/>
                <w:szCs w:val="16"/>
              </w:rPr>
              <w:t>Year 6</w:t>
            </w:r>
          </w:p>
        </w:tc>
        <w:tc>
          <w:tcPr>
            <w:tcW w:w="1986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4472C4" w:themeColor="accent1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4472C4" w:themeColor="accent1"/>
                <w:sz w:val="16"/>
                <w:szCs w:val="16"/>
              </w:rPr>
              <w:t>Drawing: Make my voice heard</w:t>
            </w:r>
          </w:p>
        </w:tc>
        <w:tc>
          <w:tcPr>
            <w:tcW w:w="2211" w:type="dxa"/>
          </w:tcPr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Structures: Unit 1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Playgrounds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(Lessons 1-3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  <w:highlight w:val="yellow"/>
              </w:rPr>
              <w:t>; omit lesson 4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) NB skip the surrounding landscape and complete the playground structures in lesson 3</w:t>
            </w: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Food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: 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Come dine with me</w:t>
            </w:r>
          </w:p>
          <w:p w:rsidR="007A43F9" w:rsidRPr="00074C05" w:rsidRDefault="007A43F9" w:rsidP="007A43F9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(4 lessons)</w:t>
            </w: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 xml:space="preserve"> </w:t>
            </w:r>
            <w:r w:rsidRPr="007F6046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1-2,3 or 4 </w:t>
            </w:r>
            <w:r w:rsidRPr="007F6046">
              <w:rPr>
                <w:rFonts w:ascii="Comic Sans MS" w:hAnsi="Comic Sans MS" w:cs="Arial"/>
                <w:color w:val="FF0000"/>
                <w:sz w:val="16"/>
                <w:szCs w:val="16"/>
                <w:highlight w:val="yellow"/>
              </w:rPr>
              <w:t>Omit 2 lessons</w:t>
            </w:r>
          </w:p>
          <w:p w:rsidR="007A43F9" w:rsidRPr="00074C05" w:rsidRDefault="007A43F9" w:rsidP="007A43F9">
            <w:pPr>
              <w:rPr>
                <w:rFonts w:ascii="Comic Sans MS" w:hAnsi="Comic Sans MS"/>
                <w:color w:val="4472C4" w:themeColor="accent1"/>
                <w:sz w:val="16"/>
                <w:szCs w:val="16"/>
              </w:rPr>
            </w:pPr>
          </w:p>
        </w:tc>
        <w:tc>
          <w:tcPr>
            <w:tcW w:w="1768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4472C4" w:themeColor="accent1"/>
                <w:sz w:val="16"/>
                <w:szCs w:val="16"/>
              </w:rPr>
            </w:pPr>
            <w:r w:rsidRPr="00074C05">
              <w:rPr>
                <w:rFonts w:ascii="Comic Sans MS" w:hAnsi="Comic Sans MS"/>
                <w:color w:val="4472C4" w:themeColor="accent1"/>
                <w:sz w:val="16"/>
                <w:szCs w:val="16"/>
              </w:rPr>
              <w:t>Painting and mixed media: Artist Study</w:t>
            </w:r>
          </w:p>
        </w:tc>
        <w:tc>
          <w:tcPr>
            <w:tcW w:w="2126" w:type="dxa"/>
          </w:tcPr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Mechanical systems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: Automata toys</w:t>
            </w:r>
          </w:p>
          <w:p w:rsidR="0024623B" w:rsidRPr="00074C05" w:rsidRDefault="0024623B" w:rsidP="0024623B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(4 lessons)</w:t>
            </w: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7A43F9" w:rsidRPr="00074C05" w:rsidRDefault="007A43F9" w:rsidP="007A43F9">
            <w:pPr>
              <w:rPr>
                <w:rFonts w:ascii="Comic Sans MS" w:hAnsi="Comic Sans MS"/>
                <w:color w:val="4472C4" w:themeColor="accent1"/>
                <w:sz w:val="16"/>
                <w:szCs w:val="16"/>
              </w:rPr>
            </w:pPr>
          </w:p>
        </w:tc>
        <w:tc>
          <w:tcPr>
            <w:tcW w:w="1859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4472C4" w:themeColor="accent1"/>
                <w:sz w:val="16"/>
                <w:szCs w:val="16"/>
              </w:rPr>
            </w:pPr>
            <w:r>
              <w:rPr>
                <w:rFonts w:ascii="Comic Sans MS" w:hAnsi="Comic Sans MS"/>
                <w:color w:val="4472C4" w:themeColor="accent1"/>
                <w:sz w:val="16"/>
                <w:szCs w:val="16"/>
              </w:rPr>
              <w:t xml:space="preserve">Sculpture and 3D: Making memories </w:t>
            </w:r>
          </w:p>
        </w:tc>
        <w:tc>
          <w:tcPr>
            <w:tcW w:w="1962" w:type="dxa"/>
          </w:tcPr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Digital world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: Navigating the world</w:t>
            </w:r>
          </w:p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(5lessons)</w:t>
            </w:r>
          </w:p>
          <w:p w:rsidR="0024623B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NB lesson 5 could be completed as a collective worship or a celebratory event.</w:t>
            </w:r>
          </w:p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Electrical systems</w:t>
            </w: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: </w:t>
            </w:r>
          </w:p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Steady hand game</w:t>
            </w:r>
          </w:p>
          <w:p w:rsidR="0024623B" w:rsidRPr="00074C05" w:rsidRDefault="0024623B" w:rsidP="0024623B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074C05">
              <w:rPr>
                <w:rFonts w:ascii="Comic Sans MS" w:hAnsi="Comic Sans MS" w:cs="Arial"/>
                <w:color w:val="FF0000"/>
                <w:sz w:val="16"/>
                <w:szCs w:val="16"/>
              </w:rPr>
              <w:t>(Lesson 2-4 omit lesson 1)</w:t>
            </w:r>
          </w:p>
          <w:p w:rsidR="007A43F9" w:rsidRPr="00074C05" w:rsidRDefault="007A43F9" w:rsidP="007A43F9">
            <w:pPr>
              <w:rPr>
                <w:rFonts w:ascii="Comic Sans MS" w:hAnsi="Comic Sans MS"/>
                <w:color w:val="4472C4" w:themeColor="accent1"/>
                <w:sz w:val="16"/>
                <w:szCs w:val="16"/>
              </w:rPr>
            </w:pPr>
          </w:p>
        </w:tc>
        <w:tc>
          <w:tcPr>
            <w:tcW w:w="2521" w:type="dxa"/>
          </w:tcPr>
          <w:p w:rsidR="007A43F9" w:rsidRPr="00074C05" w:rsidRDefault="007A43F9" w:rsidP="007A43F9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36726F">
              <w:rPr>
                <w:rFonts w:ascii="Comic Sans MS" w:hAnsi="Comic Sans MS"/>
                <w:color w:val="4472C4" w:themeColor="accent1"/>
                <w:sz w:val="16"/>
                <w:szCs w:val="16"/>
              </w:rPr>
              <w:t xml:space="preserve">Craft and design: </w:t>
            </w:r>
            <w:r>
              <w:rPr>
                <w:rFonts w:ascii="Comic Sans MS" w:hAnsi="Comic Sans MS"/>
                <w:color w:val="4472C4" w:themeColor="accent1"/>
                <w:sz w:val="16"/>
                <w:szCs w:val="16"/>
              </w:rPr>
              <w:t>Photo opportunity (Lesson 5)</w:t>
            </w:r>
          </w:p>
        </w:tc>
      </w:tr>
    </w:tbl>
    <w:p w:rsidR="00960CDC" w:rsidRPr="00074C05" w:rsidRDefault="00960CDC" w:rsidP="00960CDC">
      <w:pPr>
        <w:rPr>
          <w:rFonts w:ascii="Comic Sans MS" w:hAnsi="Comic Sans MS"/>
          <w:color w:val="0070C0"/>
          <w:sz w:val="16"/>
          <w:szCs w:val="16"/>
        </w:rPr>
      </w:pPr>
    </w:p>
    <w:sectPr w:rsidR="00960CDC" w:rsidRPr="00074C05" w:rsidSect="00960CD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CDC" w:rsidRDefault="00960CDC" w:rsidP="00960CDC">
      <w:pPr>
        <w:spacing w:after="0" w:line="240" w:lineRule="auto"/>
      </w:pPr>
      <w:r>
        <w:separator/>
      </w:r>
    </w:p>
  </w:endnote>
  <w:endnote w:type="continuationSeparator" w:id="0">
    <w:p w:rsidR="00960CDC" w:rsidRDefault="00960CDC" w:rsidP="0096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CDC" w:rsidRDefault="00960CDC" w:rsidP="00960CDC">
      <w:pPr>
        <w:spacing w:after="0" w:line="240" w:lineRule="auto"/>
      </w:pPr>
      <w:r>
        <w:separator/>
      </w:r>
    </w:p>
  </w:footnote>
  <w:footnote w:type="continuationSeparator" w:id="0">
    <w:p w:rsidR="00960CDC" w:rsidRDefault="00960CDC" w:rsidP="0096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CDC" w:rsidRDefault="00960CDC">
    <w:pPr>
      <w:pStyle w:val="Header"/>
    </w:pPr>
    <w:r w:rsidRPr="000335B3">
      <w:rPr>
        <w:rFonts w:ascii="Twinkl" w:hAnsi="Twinkl" w:cs="Times New Roman"/>
        <w:noProof/>
        <w:sz w:val="26"/>
        <w:u w:val="single"/>
      </w:rPr>
      <w:drawing>
        <wp:anchor distT="0" distB="0" distL="114300" distR="114300" simplePos="0" relativeHeight="251659264" behindDoc="1" locked="0" layoutInCell="1" allowOverlap="1" wp14:anchorId="1EA0C607" wp14:editId="18D9B836">
          <wp:simplePos x="0" y="0"/>
          <wp:positionH relativeFrom="margin">
            <wp:posOffset>7835900</wp:posOffset>
          </wp:positionH>
          <wp:positionV relativeFrom="paragraph">
            <wp:posOffset>-216535</wp:posOffset>
          </wp:positionV>
          <wp:extent cx="1515110" cy="429895"/>
          <wp:effectExtent l="0" t="0" r="8890" b="8255"/>
          <wp:wrapTight wrapText="bothSides">
            <wp:wrapPolygon edited="0">
              <wp:start x="0" y="0"/>
              <wp:lineTo x="0" y="21058"/>
              <wp:lineTo x="21455" y="21058"/>
              <wp:lineTo x="21455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DC"/>
    <w:rsid w:val="00074C05"/>
    <w:rsid w:val="000822FE"/>
    <w:rsid w:val="001A3C27"/>
    <w:rsid w:val="001D3DA1"/>
    <w:rsid w:val="0024623B"/>
    <w:rsid w:val="0036726F"/>
    <w:rsid w:val="0057395B"/>
    <w:rsid w:val="007A43F9"/>
    <w:rsid w:val="0092640B"/>
    <w:rsid w:val="00934C11"/>
    <w:rsid w:val="00960CDC"/>
    <w:rsid w:val="00AB1E5B"/>
    <w:rsid w:val="00BD6832"/>
    <w:rsid w:val="00C1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83912-BCA9-4645-A4C6-9340FEAE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CDC"/>
  </w:style>
  <w:style w:type="paragraph" w:styleId="Footer">
    <w:name w:val="footer"/>
    <w:basedOn w:val="Normal"/>
    <w:link w:val="FooterChar"/>
    <w:uiPriority w:val="99"/>
    <w:unhideWhenUsed/>
    <w:rsid w:val="00960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CDC"/>
  </w:style>
  <w:style w:type="table" w:styleId="TableGrid">
    <w:name w:val="Table Grid"/>
    <w:basedOn w:val="TableNormal"/>
    <w:uiPriority w:val="39"/>
    <w:rsid w:val="0096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Michael's CofE Academy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Lythe</dc:creator>
  <cp:keywords/>
  <dc:description/>
  <cp:lastModifiedBy>Laura Copley</cp:lastModifiedBy>
  <cp:revision>2</cp:revision>
  <dcterms:created xsi:type="dcterms:W3CDTF">2024-01-06T23:49:00Z</dcterms:created>
  <dcterms:modified xsi:type="dcterms:W3CDTF">2024-01-06T23:49:00Z</dcterms:modified>
</cp:coreProperties>
</file>