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1B614" w14:textId="44F2B272" w:rsidR="00D934A5" w:rsidRPr="00D76528" w:rsidRDefault="00D934A5">
      <w:pPr>
        <w:rPr>
          <w:rFonts w:ascii="Arial" w:hAnsi="Arial"/>
          <w:b/>
          <w:sz w:val="36"/>
          <w:szCs w:val="36"/>
        </w:rPr>
      </w:pPr>
      <w:r w:rsidRPr="00D76528">
        <w:rPr>
          <w:rFonts w:ascii="Arial" w:hAnsi="Arial"/>
          <w:b/>
          <w:sz w:val="36"/>
          <w:szCs w:val="36"/>
        </w:rPr>
        <w:t>School</w:t>
      </w:r>
      <w:r w:rsidR="00BB19F9" w:rsidRPr="00D76528">
        <w:rPr>
          <w:rFonts w:ascii="Arial" w:hAnsi="Arial"/>
          <w:b/>
          <w:sz w:val="36"/>
          <w:szCs w:val="36"/>
        </w:rPr>
        <w:t xml:space="preserve"> Admission Appeal Timetable </w:t>
      </w:r>
      <w:r w:rsidR="00632BD6">
        <w:rPr>
          <w:rFonts w:ascii="Arial" w:hAnsi="Arial"/>
          <w:b/>
          <w:sz w:val="36"/>
          <w:szCs w:val="36"/>
        </w:rPr>
        <w:t>20</w:t>
      </w:r>
      <w:r w:rsidR="0062507D">
        <w:rPr>
          <w:rFonts w:ascii="Arial" w:hAnsi="Arial"/>
          <w:b/>
          <w:sz w:val="36"/>
          <w:szCs w:val="36"/>
        </w:rPr>
        <w:t>2</w:t>
      </w:r>
      <w:r w:rsidR="00D17ECB">
        <w:rPr>
          <w:rFonts w:ascii="Arial" w:hAnsi="Arial"/>
          <w:b/>
          <w:sz w:val="36"/>
          <w:szCs w:val="36"/>
        </w:rPr>
        <w:t>5</w:t>
      </w:r>
    </w:p>
    <w:p w14:paraId="3372EB7E" w14:textId="77777777" w:rsidR="00D934A5" w:rsidRDefault="00D934A5">
      <w:pPr>
        <w:rPr>
          <w:rFonts w:ascii="Arial" w:hAnsi="Arial"/>
        </w:rPr>
      </w:pPr>
    </w:p>
    <w:p w14:paraId="5AC10C86" w14:textId="77777777" w:rsidR="00D76528" w:rsidRPr="005D5E50" w:rsidRDefault="00D76528">
      <w:pPr>
        <w:rPr>
          <w:rFonts w:ascii="Arial" w:hAnsi="Arial"/>
        </w:rPr>
      </w:pPr>
    </w:p>
    <w:p w14:paraId="3B0A6305" w14:textId="464C4B93" w:rsidR="00D934A5" w:rsidRPr="00A46E10" w:rsidRDefault="00585E45">
      <w:pPr>
        <w:rPr>
          <w:rFonts w:ascii="Arial" w:hAnsi="Arial"/>
          <w:b/>
          <w:sz w:val="28"/>
          <w:szCs w:val="28"/>
        </w:rPr>
      </w:pPr>
      <w:r w:rsidRPr="00A46E10">
        <w:rPr>
          <w:rFonts w:ascii="Arial" w:hAnsi="Arial"/>
          <w:b/>
          <w:sz w:val="28"/>
          <w:szCs w:val="28"/>
        </w:rPr>
        <w:t>Appeals for t</w:t>
      </w:r>
      <w:r w:rsidR="00D934A5" w:rsidRPr="00A46E10">
        <w:rPr>
          <w:rFonts w:ascii="Arial" w:hAnsi="Arial"/>
          <w:b/>
          <w:sz w:val="28"/>
          <w:szCs w:val="28"/>
        </w:rPr>
        <w:t xml:space="preserve">ransfer </w:t>
      </w:r>
      <w:r w:rsidR="004267EB">
        <w:rPr>
          <w:rFonts w:ascii="Arial" w:hAnsi="Arial"/>
          <w:b/>
          <w:sz w:val="28"/>
          <w:szCs w:val="28"/>
        </w:rPr>
        <w:t xml:space="preserve">to Secondary School (Year 7 </w:t>
      </w:r>
      <w:r w:rsidR="00FA39D4">
        <w:rPr>
          <w:rFonts w:ascii="Arial" w:hAnsi="Arial"/>
          <w:b/>
          <w:sz w:val="28"/>
          <w:szCs w:val="28"/>
        </w:rPr>
        <w:t>2025/26)</w:t>
      </w:r>
      <w:r w:rsidR="00D934A5" w:rsidRPr="00A46E10">
        <w:rPr>
          <w:rFonts w:ascii="Arial" w:hAnsi="Arial"/>
          <w:b/>
          <w:sz w:val="28"/>
          <w:szCs w:val="28"/>
        </w:rPr>
        <w:t xml:space="preserve"> </w:t>
      </w:r>
    </w:p>
    <w:p w14:paraId="188597B4" w14:textId="77777777" w:rsidR="00A46E10" w:rsidRDefault="00A46E10">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2884"/>
        <w:gridCol w:w="2875"/>
      </w:tblGrid>
      <w:tr w:rsidR="00D76528" w:rsidRPr="008C31CE" w14:paraId="4F50171E" w14:textId="77777777" w:rsidTr="008C31CE">
        <w:tc>
          <w:tcPr>
            <w:tcW w:w="2952" w:type="dxa"/>
            <w:shd w:val="clear" w:color="auto" w:fill="auto"/>
          </w:tcPr>
          <w:p w14:paraId="5819828C" w14:textId="77777777" w:rsidR="00D76528" w:rsidRPr="008C31CE" w:rsidRDefault="00A46E10">
            <w:pPr>
              <w:rPr>
                <w:rFonts w:ascii="Arial" w:hAnsi="Arial"/>
                <w:b/>
              </w:rPr>
            </w:pPr>
            <w:r w:rsidRPr="008C31CE">
              <w:rPr>
                <w:rFonts w:ascii="Arial" w:hAnsi="Arial"/>
                <w:b/>
              </w:rPr>
              <w:t>Offer Date</w:t>
            </w:r>
          </w:p>
          <w:p w14:paraId="65B20A80" w14:textId="77777777" w:rsidR="00A46E10" w:rsidRPr="008C31CE" w:rsidRDefault="00A46E10">
            <w:pPr>
              <w:rPr>
                <w:rFonts w:ascii="Arial" w:hAnsi="Arial"/>
                <w:b/>
              </w:rPr>
            </w:pPr>
          </w:p>
        </w:tc>
        <w:tc>
          <w:tcPr>
            <w:tcW w:w="2952" w:type="dxa"/>
            <w:shd w:val="clear" w:color="auto" w:fill="auto"/>
          </w:tcPr>
          <w:p w14:paraId="7A49C1F0" w14:textId="77777777" w:rsidR="00D76528" w:rsidRPr="008C31CE" w:rsidRDefault="00A46E10">
            <w:pPr>
              <w:rPr>
                <w:rFonts w:ascii="Arial" w:hAnsi="Arial"/>
                <w:b/>
              </w:rPr>
            </w:pPr>
            <w:r w:rsidRPr="008C31CE">
              <w:rPr>
                <w:rFonts w:ascii="Arial" w:hAnsi="Arial"/>
                <w:b/>
              </w:rPr>
              <w:t>Deadline for submitting Appeal Forms</w:t>
            </w:r>
          </w:p>
          <w:p w14:paraId="7AA21489" w14:textId="77777777" w:rsidR="00A46E10" w:rsidRPr="008C31CE" w:rsidRDefault="00A46E10">
            <w:pPr>
              <w:rPr>
                <w:rFonts w:ascii="Arial" w:hAnsi="Arial"/>
                <w:b/>
              </w:rPr>
            </w:pPr>
          </w:p>
        </w:tc>
        <w:tc>
          <w:tcPr>
            <w:tcW w:w="2952" w:type="dxa"/>
            <w:shd w:val="clear" w:color="auto" w:fill="auto"/>
          </w:tcPr>
          <w:p w14:paraId="36FAD1D1" w14:textId="77777777" w:rsidR="00D76528" w:rsidRPr="008C31CE" w:rsidRDefault="00A46E10">
            <w:pPr>
              <w:rPr>
                <w:rFonts w:ascii="Arial" w:hAnsi="Arial"/>
                <w:b/>
              </w:rPr>
            </w:pPr>
            <w:r w:rsidRPr="008C31CE">
              <w:rPr>
                <w:rFonts w:ascii="Arial" w:hAnsi="Arial"/>
                <w:b/>
              </w:rPr>
              <w:t>Appeal Hearings Held</w:t>
            </w:r>
          </w:p>
        </w:tc>
      </w:tr>
      <w:tr w:rsidR="00D76528" w:rsidRPr="008C31CE" w14:paraId="247AD816" w14:textId="77777777" w:rsidTr="006352B8">
        <w:trPr>
          <w:trHeight w:val="850"/>
        </w:trPr>
        <w:tc>
          <w:tcPr>
            <w:tcW w:w="2952" w:type="dxa"/>
            <w:shd w:val="clear" w:color="auto" w:fill="auto"/>
            <w:vAlign w:val="center"/>
          </w:tcPr>
          <w:p w14:paraId="4713F2F8" w14:textId="51EB2BB0" w:rsidR="006B257A" w:rsidRPr="008C31CE" w:rsidRDefault="006352B8" w:rsidP="006352B8">
            <w:pPr>
              <w:rPr>
                <w:rFonts w:ascii="Arial" w:hAnsi="Arial"/>
              </w:rPr>
            </w:pPr>
            <w:r>
              <w:rPr>
                <w:rFonts w:ascii="Arial" w:hAnsi="Arial"/>
              </w:rPr>
              <w:t>Monday, 3 March 2025</w:t>
            </w:r>
          </w:p>
        </w:tc>
        <w:tc>
          <w:tcPr>
            <w:tcW w:w="2952" w:type="dxa"/>
            <w:shd w:val="clear" w:color="auto" w:fill="auto"/>
            <w:vAlign w:val="center"/>
          </w:tcPr>
          <w:p w14:paraId="7D211283" w14:textId="4914DA98" w:rsidR="006352B8" w:rsidRPr="008C31CE" w:rsidRDefault="00C45337" w:rsidP="006352B8">
            <w:pPr>
              <w:rPr>
                <w:rFonts w:ascii="Arial" w:hAnsi="Arial"/>
              </w:rPr>
            </w:pPr>
            <w:r>
              <w:rPr>
                <w:rFonts w:ascii="Arial" w:hAnsi="Arial"/>
              </w:rPr>
              <w:t>Tuesday, 1 April 2025</w:t>
            </w:r>
          </w:p>
        </w:tc>
        <w:tc>
          <w:tcPr>
            <w:tcW w:w="2952" w:type="dxa"/>
            <w:shd w:val="clear" w:color="auto" w:fill="auto"/>
            <w:vAlign w:val="center"/>
          </w:tcPr>
          <w:p w14:paraId="65CDD540" w14:textId="390D7DE8" w:rsidR="00D76528" w:rsidRPr="008C31CE" w:rsidRDefault="005A4223" w:rsidP="006352B8">
            <w:pPr>
              <w:rPr>
                <w:rFonts w:ascii="Arial" w:hAnsi="Arial"/>
              </w:rPr>
            </w:pPr>
            <w:r>
              <w:rPr>
                <w:rFonts w:ascii="Arial" w:hAnsi="Arial"/>
              </w:rPr>
              <w:t xml:space="preserve">Late </w:t>
            </w:r>
            <w:r w:rsidR="003C3ED5">
              <w:rPr>
                <w:rFonts w:ascii="Arial" w:hAnsi="Arial"/>
              </w:rPr>
              <w:t>A</w:t>
            </w:r>
            <w:r w:rsidR="00723DF8">
              <w:rPr>
                <w:rFonts w:ascii="Arial" w:hAnsi="Arial"/>
              </w:rPr>
              <w:t>pril 202</w:t>
            </w:r>
            <w:r w:rsidR="000660D7">
              <w:rPr>
                <w:rFonts w:ascii="Arial" w:hAnsi="Arial"/>
              </w:rPr>
              <w:t>5</w:t>
            </w:r>
            <w:r w:rsidR="00A46E10" w:rsidRPr="008C31CE">
              <w:rPr>
                <w:rFonts w:ascii="Arial" w:hAnsi="Arial"/>
              </w:rPr>
              <w:t xml:space="preserve"> onwards</w:t>
            </w:r>
          </w:p>
        </w:tc>
      </w:tr>
    </w:tbl>
    <w:p w14:paraId="17C083AF" w14:textId="77777777" w:rsidR="00D76528" w:rsidRDefault="00D76528">
      <w:pPr>
        <w:rPr>
          <w:rFonts w:ascii="Arial" w:hAnsi="Arial"/>
        </w:rPr>
      </w:pPr>
    </w:p>
    <w:p w14:paraId="4F88932F" w14:textId="77777777" w:rsidR="00140B0B" w:rsidRDefault="00140B0B">
      <w:pPr>
        <w:rPr>
          <w:rFonts w:ascii="Arial" w:hAnsi="Arial"/>
        </w:rPr>
      </w:pPr>
    </w:p>
    <w:p w14:paraId="45835E45" w14:textId="77777777" w:rsidR="00E367DE" w:rsidRDefault="00A46E10" w:rsidP="00A46E10">
      <w:pPr>
        <w:rPr>
          <w:rFonts w:ascii="Arial" w:hAnsi="Arial"/>
          <w:b/>
          <w:sz w:val="28"/>
          <w:szCs w:val="28"/>
        </w:rPr>
      </w:pPr>
      <w:r w:rsidRPr="005D5E50">
        <w:rPr>
          <w:rFonts w:ascii="Arial" w:hAnsi="Arial"/>
          <w:b/>
          <w:sz w:val="28"/>
          <w:szCs w:val="28"/>
        </w:rPr>
        <w:t xml:space="preserve">Appeals for transfer to </w:t>
      </w:r>
      <w:r>
        <w:rPr>
          <w:rFonts w:ascii="Arial" w:hAnsi="Arial"/>
          <w:b/>
          <w:sz w:val="28"/>
          <w:szCs w:val="28"/>
        </w:rPr>
        <w:t xml:space="preserve">Primary School </w:t>
      </w:r>
    </w:p>
    <w:p w14:paraId="5BC461FE" w14:textId="704487FE" w:rsidR="00A46E10" w:rsidRDefault="00A46E10" w:rsidP="00A46E10">
      <w:pPr>
        <w:rPr>
          <w:rFonts w:ascii="Arial" w:hAnsi="Arial"/>
          <w:b/>
          <w:sz w:val="28"/>
          <w:szCs w:val="28"/>
        </w:rPr>
      </w:pPr>
      <w:r>
        <w:rPr>
          <w:rFonts w:ascii="Arial" w:hAnsi="Arial"/>
          <w:b/>
          <w:sz w:val="28"/>
          <w:szCs w:val="28"/>
        </w:rPr>
        <w:t>(Reception Year &amp; Year 3</w:t>
      </w:r>
      <w:r w:rsidRPr="005D5E50">
        <w:rPr>
          <w:rFonts w:ascii="Arial" w:hAnsi="Arial"/>
          <w:b/>
          <w:sz w:val="28"/>
          <w:szCs w:val="28"/>
        </w:rPr>
        <w:t xml:space="preserve"> </w:t>
      </w:r>
      <w:r w:rsidR="00FA39D4">
        <w:rPr>
          <w:rFonts w:ascii="Arial" w:hAnsi="Arial"/>
          <w:b/>
          <w:sz w:val="28"/>
          <w:szCs w:val="28"/>
        </w:rPr>
        <w:t>2025/26)</w:t>
      </w:r>
    </w:p>
    <w:p w14:paraId="17F040D1" w14:textId="77777777" w:rsidR="00140B0B" w:rsidRDefault="00140B0B" w:rsidP="00A46E10">
      <w:pPr>
        <w:rPr>
          <w:rFonts w:ascii="Arial" w:hAnsi="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2878"/>
        <w:gridCol w:w="2868"/>
      </w:tblGrid>
      <w:tr w:rsidR="00140B0B" w:rsidRPr="008C31CE" w14:paraId="673628D1" w14:textId="77777777" w:rsidTr="008C31CE">
        <w:tc>
          <w:tcPr>
            <w:tcW w:w="2952" w:type="dxa"/>
            <w:shd w:val="clear" w:color="auto" w:fill="auto"/>
          </w:tcPr>
          <w:p w14:paraId="76F348D8" w14:textId="77777777" w:rsidR="00140B0B" w:rsidRPr="008C31CE" w:rsidRDefault="00140B0B" w:rsidP="008C31CE">
            <w:pPr>
              <w:rPr>
                <w:rFonts w:ascii="Arial" w:hAnsi="Arial"/>
                <w:b/>
              </w:rPr>
            </w:pPr>
            <w:r w:rsidRPr="008C31CE">
              <w:rPr>
                <w:rFonts w:ascii="Arial" w:hAnsi="Arial"/>
                <w:b/>
              </w:rPr>
              <w:t>Offer Date</w:t>
            </w:r>
          </w:p>
          <w:p w14:paraId="6E3E8C23" w14:textId="77777777" w:rsidR="00140B0B" w:rsidRPr="008C31CE" w:rsidRDefault="00140B0B" w:rsidP="008C31CE">
            <w:pPr>
              <w:rPr>
                <w:rFonts w:ascii="Arial" w:hAnsi="Arial"/>
                <w:b/>
              </w:rPr>
            </w:pPr>
          </w:p>
        </w:tc>
        <w:tc>
          <w:tcPr>
            <w:tcW w:w="2952" w:type="dxa"/>
            <w:shd w:val="clear" w:color="auto" w:fill="auto"/>
          </w:tcPr>
          <w:p w14:paraId="70931CB6" w14:textId="77777777" w:rsidR="00140B0B" w:rsidRPr="008C31CE" w:rsidRDefault="00140B0B" w:rsidP="008C31CE">
            <w:pPr>
              <w:rPr>
                <w:rFonts w:ascii="Arial" w:hAnsi="Arial"/>
                <w:b/>
              </w:rPr>
            </w:pPr>
            <w:r w:rsidRPr="008C31CE">
              <w:rPr>
                <w:rFonts w:ascii="Arial" w:hAnsi="Arial"/>
                <w:b/>
              </w:rPr>
              <w:t>Deadline for submitting Appeal Forms</w:t>
            </w:r>
          </w:p>
          <w:p w14:paraId="56C17803" w14:textId="77777777" w:rsidR="00140B0B" w:rsidRPr="008C31CE" w:rsidRDefault="00140B0B" w:rsidP="008C31CE">
            <w:pPr>
              <w:rPr>
                <w:rFonts w:ascii="Arial" w:hAnsi="Arial"/>
                <w:b/>
              </w:rPr>
            </w:pPr>
          </w:p>
        </w:tc>
        <w:tc>
          <w:tcPr>
            <w:tcW w:w="2952" w:type="dxa"/>
            <w:shd w:val="clear" w:color="auto" w:fill="auto"/>
          </w:tcPr>
          <w:p w14:paraId="5725FBB5" w14:textId="77777777" w:rsidR="00140B0B" w:rsidRPr="008C31CE" w:rsidRDefault="00140B0B" w:rsidP="008C31CE">
            <w:pPr>
              <w:rPr>
                <w:rFonts w:ascii="Arial" w:hAnsi="Arial"/>
                <w:b/>
              </w:rPr>
            </w:pPr>
            <w:r w:rsidRPr="008C31CE">
              <w:rPr>
                <w:rFonts w:ascii="Arial" w:hAnsi="Arial"/>
                <w:b/>
              </w:rPr>
              <w:t>Appeal Hearings Held</w:t>
            </w:r>
          </w:p>
        </w:tc>
      </w:tr>
      <w:tr w:rsidR="00140B0B" w:rsidRPr="008C31CE" w14:paraId="57493D69" w14:textId="77777777" w:rsidTr="00D17ECB">
        <w:trPr>
          <w:trHeight w:val="886"/>
        </w:trPr>
        <w:tc>
          <w:tcPr>
            <w:tcW w:w="2952" w:type="dxa"/>
            <w:shd w:val="clear" w:color="auto" w:fill="auto"/>
            <w:vAlign w:val="center"/>
          </w:tcPr>
          <w:p w14:paraId="491FB72D" w14:textId="1ADE4ABA" w:rsidR="006B257A" w:rsidRPr="008C31CE" w:rsidRDefault="000660D7" w:rsidP="00D17ECB">
            <w:pPr>
              <w:rPr>
                <w:rFonts w:ascii="Arial" w:hAnsi="Arial"/>
              </w:rPr>
            </w:pPr>
            <w:r>
              <w:rPr>
                <w:rFonts w:ascii="Arial" w:hAnsi="Arial"/>
              </w:rPr>
              <w:t>Wednesday</w:t>
            </w:r>
            <w:r w:rsidR="005A4223">
              <w:rPr>
                <w:rFonts w:ascii="Arial" w:hAnsi="Arial"/>
              </w:rPr>
              <w:t>, 1</w:t>
            </w:r>
            <w:r w:rsidR="00034C72">
              <w:rPr>
                <w:rFonts w:ascii="Arial" w:hAnsi="Arial"/>
              </w:rPr>
              <w:t>6</w:t>
            </w:r>
            <w:r w:rsidR="003C3ED5">
              <w:rPr>
                <w:rFonts w:ascii="Arial" w:hAnsi="Arial"/>
              </w:rPr>
              <w:t xml:space="preserve"> April 202</w:t>
            </w:r>
            <w:r w:rsidR="00D17ECB">
              <w:rPr>
                <w:rFonts w:ascii="Arial" w:hAnsi="Arial"/>
              </w:rPr>
              <w:t>5</w:t>
            </w:r>
          </w:p>
        </w:tc>
        <w:tc>
          <w:tcPr>
            <w:tcW w:w="2952" w:type="dxa"/>
            <w:shd w:val="clear" w:color="auto" w:fill="auto"/>
            <w:vAlign w:val="center"/>
          </w:tcPr>
          <w:p w14:paraId="38D1F272" w14:textId="5C43E4A8" w:rsidR="00140B0B" w:rsidRPr="008C31CE" w:rsidRDefault="00D17ECB" w:rsidP="00D17ECB">
            <w:pPr>
              <w:rPr>
                <w:rFonts w:ascii="Arial" w:hAnsi="Arial"/>
              </w:rPr>
            </w:pPr>
            <w:r>
              <w:rPr>
                <w:rFonts w:ascii="Arial" w:hAnsi="Arial"/>
              </w:rPr>
              <w:t>Thursday, 15 May 2025</w:t>
            </w:r>
          </w:p>
        </w:tc>
        <w:tc>
          <w:tcPr>
            <w:tcW w:w="2952" w:type="dxa"/>
            <w:shd w:val="clear" w:color="auto" w:fill="auto"/>
            <w:vAlign w:val="center"/>
          </w:tcPr>
          <w:p w14:paraId="0D1770A6" w14:textId="6C70A0B4" w:rsidR="00140B0B" w:rsidRPr="008C31CE" w:rsidRDefault="00392E23" w:rsidP="00D17ECB">
            <w:pPr>
              <w:rPr>
                <w:rFonts w:ascii="Arial" w:hAnsi="Arial"/>
              </w:rPr>
            </w:pPr>
            <w:r>
              <w:rPr>
                <w:rFonts w:ascii="Arial" w:hAnsi="Arial"/>
              </w:rPr>
              <w:t>June</w:t>
            </w:r>
            <w:r w:rsidR="00E43F43" w:rsidRPr="008C31CE">
              <w:rPr>
                <w:rFonts w:ascii="Arial" w:hAnsi="Arial"/>
              </w:rPr>
              <w:t xml:space="preserve"> </w:t>
            </w:r>
            <w:r w:rsidR="006A54D4">
              <w:rPr>
                <w:rFonts w:ascii="Arial" w:hAnsi="Arial"/>
              </w:rPr>
              <w:t>202</w:t>
            </w:r>
            <w:r w:rsidR="00BC55B4">
              <w:rPr>
                <w:rFonts w:ascii="Arial" w:hAnsi="Arial"/>
              </w:rPr>
              <w:t xml:space="preserve">5 </w:t>
            </w:r>
            <w:r w:rsidR="00140B0B" w:rsidRPr="008C31CE">
              <w:rPr>
                <w:rFonts w:ascii="Arial" w:hAnsi="Arial"/>
              </w:rPr>
              <w:t>onwards</w:t>
            </w:r>
          </w:p>
        </w:tc>
      </w:tr>
    </w:tbl>
    <w:p w14:paraId="2FC5CC52" w14:textId="77777777" w:rsidR="00140B0B" w:rsidRPr="005D5E50" w:rsidRDefault="00140B0B" w:rsidP="00A46E10">
      <w:pPr>
        <w:rPr>
          <w:rFonts w:ascii="Arial" w:hAnsi="Arial"/>
          <w:b/>
          <w:sz w:val="28"/>
          <w:szCs w:val="28"/>
        </w:rPr>
      </w:pPr>
    </w:p>
    <w:p w14:paraId="523C4433" w14:textId="77777777" w:rsidR="00A46E10" w:rsidRPr="00E43F43" w:rsidRDefault="00E43F43">
      <w:pPr>
        <w:rPr>
          <w:rFonts w:ascii="Arial" w:hAnsi="Arial"/>
          <w:b/>
          <w:sz w:val="28"/>
          <w:szCs w:val="28"/>
        </w:rPr>
      </w:pPr>
      <w:r w:rsidRPr="00E43F43">
        <w:rPr>
          <w:rFonts w:ascii="Arial" w:hAnsi="Arial"/>
          <w:b/>
          <w:sz w:val="28"/>
          <w:szCs w:val="28"/>
        </w:rPr>
        <w:t>Important Information</w:t>
      </w:r>
    </w:p>
    <w:p w14:paraId="6D112D45" w14:textId="77777777" w:rsidR="00D76528" w:rsidRPr="005D5E50" w:rsidRDefault="00D76528">
      <w:pPr>
        <w:rPr>
          <w:rFonts w:ascii="Arial" w:hAnsi="Arial"/>
        </w:rPr>
      </w:pPr>
    </w:p>
    <w:p w14:paraId="47029A9D" w14:textId="77777777" w:rsidR="00BE3FBF" w:rsidRPr="009F4B2B" w:rsidRDefault="0050488D" w:rsidP="009F4B2B">
      <w:pPr>
        <w:numPr>
          <w:ilvl w:val="0"/>
          <w:numId w:val="1"/>
        </w:numPr>
        <w:jc w:val="both"/>
        <w:rPr>
          <w:rFonts w:ascii="Arial" w:hAnsi="Arial"/>
        </w:rPr>
      </w:pPr>
      <w:r w:rsidRPr="005D5E50">
        <w:rPr>
          <w:rFonts w:ascii="Arial" w:hAnsi="Arial"/>
        </w:rPr>
        <w:t>Parents are requeste</w:t>
      </w:r>
      <w:r w:rsidR="00525540">
        <w:rPr>
          <w:rFonts w:ascii="Arial" w:hAnsi="Arial"/>
        </w:rPr>
        <w:t>d to complete and return their a</w:t>
      </w:r>
      <w:r w:rsidRPr="005D5E50">
        <w:rPr>
          <w:rFonts w:ascii="Arial" w:hAnsi="Arial"/>
        </w:rPr>
        <w:t xml:space="preserve">ppeal form within 20 school days. </w:t>
      </w:r>
      <w:r w:rsidR="00BE3FBF" w:rsidRPr="005D5E50">
        <w:rPr>
          <w:rFonts w:ascii="Arial" w:hAnsi="Arial"/>
        </w:rPr>
        <w:t>It is preferable that all supporting evidence is sub</w:t>
      </w:r>
      <w:r w:rsidR="00525540">
        <w:rPr>
          <w:rFonts w:ascii="Arial" w:hAnsi="Arial"/>
        </w:rPr>
        <w:t>mitted at the same time as the a</w:t>
      </w:r>
      <w:r w:rsidR="00BE3FBF" w:rsidRPr="005D5E50">
        <w:rPr>
          <w:rFonts w:ascii="Arial" w:hAnsi="Arial"/>
        </w:rPr>
        <w:t xml:space="preserve">ppeal form. However, if this is not possible, additional information will be accepted up to three working days before the appeal hearing. It is possible that any information submitted after this time will not be considered by the Independent Appeal Panel.  </w:t>
      </w:r>
    </w:p>
    <w:p w14:paraId="49F25E43" w14:textId="77777777" w:rsidR="00BE3FBF" w:rsidRPr="005D5E50" w:rsidRDefault="00BE3FBF" w:rsidP="00BE3FBF">
      <w:pPr>
        <w:jc w:val="both"/>
        <w:rPr>
          <w:rFonts w:ascii="Arial" w:hAnsi="Arial"/>
        </w:rPr>
      </w:pPr>
    </w:p>
    <w:p w14:paraId="72171963" w14:textId="77777777" w:rsidR="00E75A98" w:rsidRPr="005D5E50" w:rsidRDefault="00394A1A" w:rsidP="009F4B2B">
      <w:pPr>
        <w:numPr>
          <w:ilvl w:val="0"/>
          <w:numId w:val="1"/>
        </w:numPr>
        <w:jc w:val="both"/>
        <w:rPr>
          <w:rFonts w:ascii="Arial" w:hAnsi="Arial"/>
        </w:rPr>
      </w:pPr>
      <w:r w:rsidRPr="005D5E50">
        <w:rPr>
          <w:rFonts w:ascii="Arial" w:hAnsi="Arial"/>
        </w:rPr>
        <w:t xml:space="preserve">All parents will be given the full 20 school days to submit their appeal. No appeals will be heard until the deadline for submitting </w:t>
      </w:r>
      <w:r w:rsidR="00096E9E">
        <w:rPr>
          <w:rFonts w:ascii="Arial" w:hAnsi="Arial"/>
        </w:rPr>
        <w:t>a</w:t>
      </w:r>
      <w:r w:rsidRPr="005D5E50">
        <w:rPr>
          <w:rFonts w:ascii="Arial" w:hAnsi="Arial"/>
        </w:rPr>
        <w:t xml:space="preserve">ppeal forms has passed. </w:t>
      </w:r>
    </w:p>
    <w:p w14:paraId="7B35DE20" w14:textId="77777777" w:rsidR="00E75A98" w:rsidRPr="005D5E50" w:rsidRDefault="00E75A98" w:rsidP="00BE3FBF">
      <w:pPr>
        <w:jc w:val="both"/>
        <w:rPr>
          <w:rFonts w:ascii="Arial" w:hAnsi="Arial"/>
        </w:rPr>
      </w:pPr>
    </w:p>
    <w:p w14:paraId="5C9778DF" w14:textId="77777777" w:rsidR="00E75A98" w:rsidRPr="005D5E50" w:rsidRDefault="00E75A98" w:rsidP="009F4B2B">
      <w:pPr>
        <w:numPr>
          <w:ilvl w:val="0"/>
          <w:numId w:val="1"/>
        </w:numPr>
        <w:jc w:val="both"/>
        <w:rPr>
          <w:rFonts w:ascii="Arial" w:hAnsi="Arial"/>
        </w:rPr>
      </w:pPr>
      <w:r w:rsidRPr="005D5E50">
        <w:rPr>
          <w:rFonts w:ascii="Arial" w:hAnsi="Arial"/>
        </w:rPr>
        <w:t xml:space="preserve">If you submit your Appeal form after this deadline, your appeal may not be heard with all the other appeals being heard for that school. </w:t>
      </w:r>
    </w:p>
    <w:p w14:paraId="3A04D79B" w14:textId="77777777" w:rsidR="00E75A98" w:rsidRPr="005D5E50" w:rsidRDefault="00E75A98" w:rsidP="00BE3FBF">
      <w:pPr>
        <w:jc w:val="both"/>
        <w:rPr>
          <w:rFonts w:ascii="Arial" w:hAnsi="Arial"/>
        </w:rPr>
      </w:pPr>
    </w:p>
    <w:p w14:paraId="5C17F1B1" w14:textId="6EA91801" w:rsidR="00A203CC" w:rsidRPr="0076515A" w:rsidRDefault="00BE3FBF" w:rsidP="00BE3FBF">
      <w:pPr>
        <w:numPr>
          <w:ilvl w:val="0"/>
          <w:numId w:val="1"/>
        </w:numPr>
        <w:jc w:val="both"/>
        <w:rPr>
          <w:rFonts w:ascii="Arial" w:hAnsi="Arial"/>
        </w:rPr>
      </w:pPr>
      <w:r w:rsidRPr="0076515A">
        <w:rPr>
          <w:rFonts w:ascii="Arial" w:hAnsi="Arial"/>
        </w:rPr>
        <w:t xml:space="preserve">Parents will </w:t>
      </w:r>
      <w:r w:rsidR="00971406" w:rsidRPr="0076515A">
        <w:rPr>
          <w:rFonts w:ascii="Arial" w:hAnsi="Arial"/>
        </w:rPr>
        <w:t>be sent a letter informing t</w:t>
      </w:r>
      <w:r w:rsidRPr="0076515A">
        <w:rPr>
          <w:rFonts w:ascii="Arial" w:hAnsi="Arial"/>
        </w:rPr>
        <w:t xml:space="preserve">hem of the date and time of the </w:t>
      </w:r>
      <w:r w:rsidR="00971406" w:rsidRPr="0076515A">
        <w:rPr>
          <w:rFonts w:ascii="Arial" w:hAnsi="Arial"/>
        </w:rPr>
        <w:t xml:space="preserve">appeal hearing. At least 10 school </w:t>
      </w:r>
      <w:proofErr w:type="spellStart"/>
      <w:proofErr w:type="gramStart"/>
      <w:r w:rsidR="00971406" w:rsidRPr="0076515A">
        <w:rPr>
          <w:rFonts w:ascii="Arial" w:hAnsi="Arial"/>
        </w:rPr>
        <w:t>days</w:t>
      </w:r>
      <w:proofErr w:type="gramEnd"/>
      <w:r w:rsidR="00971406" w:rsidRPr="0076515A">
        <w:rPr>
          <w:rFonts w:ascii="Arial" w:hAnsi="Arial"/>
        </w:rPr>
        <w:t xml:space="preserve"> notice</w:t>
      </w:r>
      <w:proofErr w:type="spellEnd"/>
      <w:r w:rsidR="00971406" w:rsidRPr="0076515A">
        <w:rPr>
          <w:rFonts w:ascii="Arial" w:hAnsi="Arial"/>
        </w:rPr>
        <w:t xml:space="preserve"> of the hearing date will be given. </w:t>
      </w:r>
      <w:r w:rsidR="006B257A" w:rsidRPr="0076515A">
        <w:rPr>
          <w:rFonts w:ascii="Arial" w:hAnsi="Arial"/>
        </w:rPr>
        <w:br w:type="page"/>
      </w:r>
    </w:p>
    <w:p w14:paraId="1D9FEDAB" w14:textId="77777777" w:rsidR="00A203CC" w:rsidRPr="00543658" w:rsidRDefault="00A203CC" w:rsidP="00BE3FBF">
      <w:pPr>
        <w:jc w:val="both"/>
        <w:rPr>
          <w:rFonts w:ascii="Arial" w:hAnsi="Arial"/>
          <w:b/>
          <w:sz w:val="28"/>
          <w:szCs w:val="28"/>
        </w:rPr>
      </w:pPr>
      <w:r w:rsidRPr="00543658">
        <w:rPr>
          <w:rFonts w:ascii="Arial" w:hAnsi="Arial"/>
          <w:b/>
          <w:sz w:val="28"/>
          <w:szCs w:val="28"/>
        </w:rPr>
        <w:lastRenderedPageBreak/>
        <w:t>Admission Authority’s case</w:t>
      </w:r>
    </w:p>
    <w:p w14:paraId="1B6D6ED9" w14:textId="77777777" w:rsidR="00BE3FBF" w:rsidRPr="005D5E50" w:rsidRDefault="00A203CC" w:rsidP="005D5E50">
      <w:pPr>
        <w:jc w:val="both"/>
        <w:rPr>
          <w:rFonts w:ascii="Arial" w:hAnsi="Arial"/>
        </w:rPr>
      </w:pPr>
      <w:r w:rsidRPr="005D5E50">
        <w:rPr>
          <w:rFonts w:ascii="Arial" w:hAnsi="Arial"/>
        </w:rPr>
        <w:t>The Admission Authority is required to produce documentation explaining the reasons why the school place has been refused. This will be sent to parents at least five working days before the appeal hearing.</w:t>
      </w:r>
    </w:p>
    <w:p w14:paraId="50423760" w14:textId="77777777" w:rsidR="00A203CC" w:rsidRPr="005D5E50" w:rsidRDefault="00A203CC" w:rsidP="005D5E50">
      <w:pPr>
        <w:jc w:val="both"/>
        <w:rPr>
          <w:rFonts w:ascii="Arial" w:hAnsi="Arial"/>
        </w:rPr>
      </w:pPr>
    </w:p>
    <w:p w14:paraId="17532EBA" w14:textId="77777777" w:rsidR="00A203CC" w:rsidRPr="00543658" w:rsidRDefault="00A203CC" w:rsidP="005D5E50">
      <w:pPr>
        <w:jc w:val="both"/>
        <w:rPr>
          <w:rFonts w:ascii="Arial" w:hAnsi="Arial"/>
          <w:b/>
          <w:sz w:val="28"/>
          <w:szCs w:val="28"/>
        </w:rPr>
      </w:pPr>
      <w:r w:rsidRPr="00543658">
        <w:rPr>
          <w:rFonts w:ascii="Arial" w:hAnsi="Arial"/>
          <w:b/>
          <w:sz w:val="28"/>
          <w:szCs w:val="28"/>
        </w:rPr>
        <w:t>Notification of the Appeal Panel’s decision</w:t>
      </w:r>
    </w:p>
    <w:p w14:paraId="6D3448AB" w14:textId="77777777" w:rsidR="0050488D" w:rsidRPr="005D5E50" w:rsidRDefault="007940B6" w:rsidP="005D5E50">
      <w:pPr>
        <w:jc w:val="both"/>
        <w:rPr>
          <w:rFonts w:ascii="Arial" w:hAnsi="Arial"/>
        </w:rPr>
      </w:pPr>
      <w:r w:rsidRPr="005D5E50">
        <w:rPr>
          <w:rFonts w:ascii="Arial" w:hAnsi="Arial" w:cs="Arial"/>
        </w:rPr>
        <w:t xml:space="preserve">The Appeal Panel’s decision is communicated to you in writing. This is normally within five working days of the appeal hearing. </w:t>
      </w:r>
    </w:p>
    <w:p w14:paraId="09D4C3AE" w14:textId="77777777" w:rsidR="008445AA" w:rsidRDefault="008445AA" w:rsidP="00124509">
      <w:pPr>
        <w:jc w:val="both"/>
        <w:rPr>
          <w:rFonts w:ascii="Arial" w:hAnsi="Arial" w:cs="Arial"/>
        </w:rPr>
      </w:pPr>
    </w:p>
    <w:p w14:paraId="4263B1EB" w14:textId="77777777" w:rsidR="008445AA" w:rsidRPr="00543658" w:rsidRDefault="008445AA" w:rsidP="008445AA">
      <w:pPr>
        <w:rPr>
          <w:rFonts w:ascii="Arial" w:hAnsi="Arial"/>
          <w:b/>
          <w:sz w:val="28"/>
          <w:szCs w:val="28"/>
        </w:rPr>
      </w:pPr>
      <w:r w:rsidRPr="00543658">
        <w:rPr>
          <w:rFonts w:ascii="Arial" w:hAnsi="Arial"/>
          <w:b/>
          <w:sz w:val="28"/>
          <w:szCs w:val="28"/>
        </w:rPr>
        <w:t xml:space="preserve">Appeals for mid-year transfers </w:t>
      </w:r>
    </w:p>
    <w:p w14:paraId="05AD57B2" w14:textId="77777777" w:rsidR="008445AA" w:rsidRPr="005D5E50" w:rsidRDefault="008445AA" w:rsidP="008445AA">
      <w:pPr>
        <w:jc w:val="both"/>
        <w:rPr>
          <w:rFonts w:ascii="Arial" w:hAnsi="Arial"/>
        </w:rPr>
      </w:pPr>
      <w:r w:rsidRPr="005D5E50">
        <w:rPr>
          <w:rFonts w:ascii="Arial" w:hAnsi="Arial"/>
        </w:rPr>
        <w:t>Parents are requested to complete and return their Appeal form within 20 school days</w:t>
      </w:r>
      <w:r>
        <w:rPr>
          <w:rFonts w:ascii="Arial" w:hAnsi="Arial"/>
        </w:rPr>
        <w:t xml:space="preserve"> from the date of notification that their application was unsuccessful. </w:t>
      </w:r>
      <w:r w:rsidRPr="005D5E50">
        <w:rPr>
          <w:rFonts w:ascii="Arial" w:hAnsi="Arial"/>
        </w:rPr>
        <w:t xml:space="preserve"> </w:t>
      </w:r>
    </w:p>
    <w:p w14:paraId="6609FA8A" w14:textId="77777777" w:rsidR="008445AA" w:rsidRPr="005D5E50" w:rsidRDefault="008445AA" w:rsidP="008445AA">
      <w:pPr>
        <w:jc w:val="both"/>
        <w:rPr>
          <w:rFonts w:ascii="Arial" w:hAnsi="Arial"/>
        </w:rPr>
      </w:pPr>
    </w:p>
    <w:p w14:paraId="27DD66C9" w14:textId="77777777" w:rsidR="008445AA" w:rsidRDefault="008445AA" w:rsidP="008445AA">
      <w:pPr>
        <w:jc w:val="both"/>
        <w:rPr>
          <w:rFonts w:ascii="Arial" w:hAnsi="Arial"/>
        </w:rPr>
      </w:pPr>
      <w:r w:rsidRPr="005D5E50">
        <w:rPr>
          <w:rFonts w:ascii="Arial" w:hAnsi="Arial"/>
        </w:rPr>
        <w:t xml:space="preserve">It is preferable that all supporting evidence is submitted at the same time as the Appeal form. However, if this is not possible, additional information will be accepted up to three working days before the appeal hearing. It is possible that any information submitted after this time will not be considered by the Independent Appeal Panel.  </w:t>
      </w:r>
    </w:p>
    <w:p w14:paraId="73BD0103" w14:textId="77777777" w:rsidR="005B2420" w:rsidRPr="005D5E50" w:rsidRDefault="005B2420" w:rsidP="008445AA">
      <w:pPr>
        <w:jc w:val="both"/>
        <w:rPr>
          <w:rFonts w:ascii="Arial" w:hAnsi="Arial"/>
          <w:b/>
        </w:rPr>
      </w:pPr>
    </w:p>
    <w:p w14:paraId="34DCC1AF" w14:textId="77777777" w:rsidR="005B2420" w:rsidRPr="005B2420" w:rsidRDefault="008445AA" w:rsidP="005B2420">
      <w:pPr>
        <w:jc w:val="both"/>
        <w:rPr>
          <w:rFonts w:ascii="Arial" w:hAnsi="Arial"/>
        </w:rPr>
      </w:pPr>
      <w:r w:rsidRPr="008445AA">
        <w:rPr>
          <w:rFonts w:ascii="Arial" w:hAnsi="Arial"/>
        </w:rPr>
        <w:t>Appeals will usually be heard within 30 school days of the appeal being lodged.</w:t>
      </w:r>
      <w:r>
        <w:rPr>
          <w:rFonts w:ascii="Arial" w:hAnsi="Arial"/>
        </w:rPr>
        <w:t xml:space="preserve"> </w:t>
      </w:r>
      <w:r w:rsidR="005B2420" w:rsidRPr="005D5E50">
        <w:rPr>
          <w:rFonts w:ascii="Arial" w:hAnsi="Arial"/>
        </w:rPr>
        <w:t xml:space="preserve">Parents will be sent a letter informing them of the date and time of the appeal hearing. At least 10 school </w:t>
      </w:r>
      <w:proofErr w:type="spellStart"/>
      <w:proofErr w:type="gramStart"/>
      <w:r w:rsidR="005B2420" w:rsidRPr="005D5E50">
        <w:rPr>
          <w:rFonts w:ascii="Arial" w:hAnsi="Arial"/>
        </w:rPr>
        <w:t>days</w:t>
      </w:r>
      <w:proofErr w:type="gramEnd"/>
      <w:r w:rsidR="005B2420" w:rsidRPr="005D5E50">
        <w:rPr>
          <w:rFonts w:ascii="Arial" w:hAnsi="Arial"/>
        </w:rPr>
        <w:t xml:space="preserve"> notice</w:t>
      </w:r>
      <w:proofErr w:type="spellEnd"/>
      <w:r w:rsidR="005B2420" w:rsidRPr="005D5E50">
        <w:rPr>
          <w:rFonts w:ascii="Arial" w:hAnsi="Arial"/>
        </w:rPr>
        <w:t xml:space="preserve"> of the hearing date will be given.</w:t>
      </w:r>
      <w:r w:rsidR="005B2420">
        <w:rPr>
          <w:rFonts w:ascii="Arial" w:hAnsi="Arial"/>
        </w:rPr>
        <w:t xml:space="preserve"> </w:t>
      </w:r>
      <w:r w:rsidR="005B2420" w:rsidRPr="005D5E50">
        <w:rPr>
          <w:rFonts w:ascii="Arial" w:hAnsi="Arial"/>
        </w:rPr>
        <w:t>The Admission Authority is required to produce documentation explaining the reasons why the school place has been refused. This will be sent to parents at least five working days before the appeal hearing.</w:t>
      </w:r>
      <w:r w:rsidR="005B2420">
        <w:rPr>
          <w:rFonts w:ascii="Arial" w:hAnsi="Arial"/>
        </w:rPr>
        <w:t xml:space="preserve"> </w:t>
      </w:r>
      <w:r w:rsidR="005B2420" w:rsidRPr="005D5E50">
        <w:rPr>
          <w:rFonts w:ascii="Arial" w:hAnsi="Arial" w:cs="Arial"/>
        </w:rPr>
        <w:t>The Appeal Panel’s decision is communicated to</w:t>
      </w:r>
      <w:r w:rsidR="005B2420">
        <w:rPr>
          <w:rFonts w:ascii="Arial" w:hAnsi="Arial" w:cs="Arial"/>
        </w:rPr>
        <w:t xml:space="preserve"> parents</w:t>
      </w:r>
      <w:r w:rsidR="005B2420" w:rsidRPr="005D5E50">
        <w:rPr>
          <w:rFonts w:ascii="Arial" w:hAnsi="Arial" w:cs="Arial"/>
        </w:rPr>
        <w:t xml:space="preserve"> in writing. This is normally within five working days of the appeal hearing. </w:t>
      </w:r>
    </w:p>
    <w:p w14:paraId="13FF1824" w14:textId="77777777" w:rsidR="008445AA" w:rsidRPr="008445AA" w:rsidRDefault="008445AA" w:rsidP="008445AA">
      <w:pPr>
        <w:rPr>
          <w:rFonts w:ascii="Arial" w:hAnsi="Arial"/>
        </w:rPr>
      </w:pPr>
    </w:p>
    <w:p w14:paraId="3C4DCE15" w14:textId="77777777" w:rsidR="00124509" w:rsidRPr="005D5E50" w:rsidRDefault="00124509">
      <w:pPr>
        <w:rPr>
          <w:rFonts w:ascii="Arial" w:hAnsi="Arial"/>
        </w:rPr>
      </w:pPr>
    </w:p>
    <w:sectPr w:rsidR="00124509" w:rsidRPr="005D5E5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3C381" w14:textId="77777777" w:rsidR="00B91E1A" w:rsidRDefault="00B91E1A" w:rsidP="0076515A">
      <w:r>
        <w:separator/>
      </w:r>
    </w:p>
  </w:endnote>
  <w:endnote w:type="continuationSeparator" w:id="0">
    <w:p w14:paraId="4FF6BA02" w14:textId="77777777" w:rsidR="00B91E1A" w:rsidRDefault="00B91E1A" w:rsidP="0076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FA1CE" w14:textId="77777777" w:rsidR="00B91E1A" w:rsidRDefault="00B91E1A" w:rsidP="0076515A">
      <w:r>
        <w:separator/>
      </w:r>
    </w:p>
  </w:footnote>
  <w:footnote w:type="continuationSeparator" w:id="0">
    <w:p w14:paraId="31C83475" w14:textId="77777777" w:rsidR="00B91E1A" w:rsidRDefault="00B91E1A" w:rsidP="00765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94A4E"/>
    <w:multiLevelType w:val="hybridMultilevel"/>
    <w:tmpl w:val="AD2E3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012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5"/>
    <w:rsid w:val="00034C72"/>
    <w:rsid w:val="0003569B"/>
    <w:rsid w:val="0005362D"/>
    <w:rsid w:val="000660D7"/>
    <w:rsid w:val="00096E9E"/>
    <w:rsid w:val="00124509"/>
    <w:rsid w:val="00140B0B"/>
    <w:rsid w:val="00164FA6"/>
    <w:rsid w:val="001701DC"/>
    <w:rsid w:val="00217DA2"/>
    <w:rsid w:val="002611E4"/>
    <w:rsid w:val="002B02B3"/>
    <w:rsid w:val="00334ABB"/>
    <w:rsid w:val="00392E23"/>
    <w:rsid w:val="00394A1A"/>
    <w:rsid w:val="003B4CAE"/>
    <w:rsid w:val="003C3ED5"/>
    <w:rsid w:val="003D2E3D"/>
    <w:rsid w:val="00404893"/>
    <w:rsid w:val="00416252"/>
    <w:rsid w:val="004267EB"/>
    <w:rsid w:val="004268E7"/>
    <w:rsid w:val="004712E5"/>
    <w:rsid w:val="004A45CE"/>
    <w:rsid w:val="004C02B8"/>
    <w:rsid w:val="00503ACF"/>
    <w:rsid w:val="0050488D"/>
    <w:rsid w:val="00525540"/>
    <w:rsid w:val="00543658"/>
    <w:rsid w:val="00585E45"/>
    <w:rsid w:val="00596145"/>
    <w:rsid w:val="005A4223"/>
    <w:rsid w:val="005B2420"/>
    <w:rsid w:val="005D5E50"/>
    <w:rsid w:val="00611535"/>
    <w:rsid w:val="0062507D"/>
    <w:rsid w:val="00632BD6"/>
    <w:rsid w:val="006352B8"/>
    <w:rsid w:val="0064428B"/>
    <w:rsid w:val="00654DDC"/>
    <w:rsid w:val="006A362A"/>
    <w:rsid w:val="006A54D4"/>
    <w:rsid w:val="006B257A"/>
    <w:rsid w:val="006E5539"/>
    <w:rsid w:val="00723DF8"/>
    <w:rsid w:val="00741A90"/>
    <w:rsid w:val="00763C8F"/>
    <w:rsid w:val="0076515A"/>
    <w:rsid w:val="007940B6"/>
    <w:rsid w:val="007D46F1"/>
    <w:rsid w:val="007E56E1"/>
    <w:rsid w:val="00801005"/>
    <w:rsid w:val="008445AA"/>
    <w:rsid w:val="00864701"/>
    <w:rsid w:val="00896BE0"/>
    <w:rsid w:val="008A2F02"/>
    <w:rsid w:val="008C0320"/>
    <w:rsid w:val="008C31CE"/>
    <w:rsid w:val="008F327A"/>
    <w:rsid w:val="00957E1F"/>
    <w:rsid w:val="00971406"/>
    <w:rsid w:val="009F4B2B"/>
    <w:rsid w:val="00A17497"/>
    <w:rsid w:val="00A203CC"/>
    <w:rsid w:val="00A274AE"/>
    <w:rsid w:val="00A46E10"/>
    <w:rsid w:val="00B01F90"/>
    <w:rsid w:val="00B1728A"/>
    <w:rsid w:val="00B209D6"/>
    <w:rsid w:val="00B262D3"/>
    <w:rsid w:val="00B91E1A"/>
    <w:rsid w:val="00BB19F9"/>
    <w:rsid w:val="00BC55B4"/>
    <w:rsid w:val="00BE3FBF"/>
    <w:rsid w:val="00BF7657"/>
    <w:rsid w:val="00C45337"/>
    <w:rsid w:val="00CD4E35"/>
    <w:rsid w:val="00D17ECB"/>
    <w:rsid w:val="00D62BB3"/>
    <w:rsid w:val="00D76528"/>
    <w:rsid w:val="00D934A5"/>
    <w:rsid w:val="00DA0420"/>
    <w:rsid w:val="00DA7C1A"/>
    <w:rsid w:val="00DB4A1B"/>
    <w:rsid w:val="00DF1D6E"/>
    <w:rsid w:val="00DF7370"/>
    <w:rsid w:val="00E367DE"/>
    <w:rsid w:val="00E43F43"/>
    <w:rsid w:val="00E75A98"/>
    <w:rsid w:val="00F02E67"/>
    <w:rsid w:val="00F42022"/>
    <w:rsid w:val="00F80315"/>
    <w:rsid w:val="00F97B7C"/>
    <w:rsid w:val="00FA39D4"/>
    <w:rsid w:val="00FB4A49"/>
    <w:rsid w:val="00FD4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47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B0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6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11E4"/>
    <w:rPr>
      <w:rFonts w:ascii="Tahoma" w:hAnsi="Tahoma" w:cs="Tahoma"/>
      <w:sz w:val="16"/>
      <w:szCs w:val="16"/>
    </w:rPr>
  </w:style>
  <w:style w:type="character" w:customStyle="1" w:styleId="BalloonTextChar">
    <w:name w:val="Balloon Text Char"/>
    <w:link w:val="BalloonText"/>
    <w:rsid w:val="002611E4"/>
    <w:rPr>
      <w:rFonts w:ascii="Tahoma" w:hAnsi="Tahoma" w:cs="Tahoma"/>
      <w:sz w:val="16"/>
      <w:szCs w:val="16"/>
      <w:lang w:val="en-US" w:eastAsia="en-US"/>
    </w:rPr>
  </w:style>
  <w:style w:type="paragraph" w:styleId="Header">
    <w:name w:val="header"/>
    <w:basedOn w:val="Normal"/>
    <w:link w:val="HeaderChar"/>
    <w:rsid w:val="0076515A"/>
    <w:pPr>
      <w:tabs>
        <w:tab w:val="center" w:pos="4513"/>
        <w:tab w:val="right" w:pos="9026"/>
      </w:tabs>
    </w:pPr>
  </w:style>
  <w:style w:type="character" w:customStyle="1" w:styleId="HeaderChar">
    <w:name w:val="Header Char"/>
    <w:basedOn w:val="DefaultParagraphFont"/>
    <w:link w:val="Header"/>
    <w:rsid w:val="0076515A"/>
    <w:rPr>
      <w:sz w:val="24"/>
      <w:szCs w:val="24"/>
      <w:lang w:val="en-US" w:eastAsia="en-US"/>
    </w:rPr>
  </w:style>
  <w:style w:type="paragraph" w:styleId="Footer">
    <w:name w:val="footer"/>
    <w:basedOn w:val="Normal"/>
    <w:link w:val="FooterChar"/>
    <w:rsid w:val="0076515A"/>
    <w:pPr>
      <w:tabs>
        <w:tab w:val="center" w:pos="4513"/>
        <w:tab w:val="right" w:pos="9026"/>
      </w:tabs>
    </w:pPr>
  </w:style>
  <w:style w:type="character" w:customStyle="1" w:styleId="FooterChar">
    <w:name w:val="Footer Char"/>
    <w:basedOn w:val="DefaultParagraphFont"/>
    <w:link w:val="Footer"/>
    <w:rsid w:val="0076515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4c88176-fdba-4d32-b302-a28c456b8ab1" xsi:nil="true"/>
    <lcf76f155ced4ddcb4097134ff3c332f xmlns="8cdf4b14-5d98-454a-b5ac-7d7b61618315">
      <Terms xmlns="http://schemas.microsoft.com/office/infopath/2007/PartnerControls"/>
    </lcf76f155ced4ddcb4097134ff3c332f>
    <SharedWithUsers xmlns="84c88176-fdba-4d32-b302-a28c456b8ab1">
      <UserInfo>
        <DisplayName>ICT Helpdesk Access DFS</DisplayName>
        <AccountId>18</AccountId>
        <AccountType/>
      </UserInfo>
      <UserInfo>
        <DisplayName>DFS Governance Administration Governance</DisplayName>
        <AccountId>20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CB7E457872924CADA97480F2313FAA" ma:contentTypeVersion="15" ma:contentTypeDescription="Create a new document." ma:contentTypeScope="" ma:versionID="6bb1f578a86989556e4ae742334ed6e5">
  <xsd:schema xmlns:xsd="http://www.w3.org/2001/XMLSchema" xmlns:xs="http://www.w3.org/2001/XMLSchema" xmlns:p="http://schemas.microsoft.com/office/2006/metadata/properties" xmlns:ns2="8cdf4b14-5d98-454a-b5ac-7d7b61618315" xmlns:ns3="84c88176-fdba-4d32-b302-a28c456b8ab1" targetNamespace="http://schemas.microsoft.com/office/2006/metadata/properties" ma:root="true" ma:fieldsID="edff616ff6fe139bb2c057ec4412b0e5" ns2:_="" ns3:_="">
    <xsd:import namespace="8cdf4b14-5d98-454a-b5ac-7d7b61618315"/>
    <xsd:import namespace="84c88176-fdba-4d32-b302-a28c456b8a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f4b14-5d98-454a-b5ac-7d7b61618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88176-fdba-4d32-b302-a28c456b8a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9669b7-71dc-4d8a-b52b-8cd4106c1577}" ma:internalName="TaxCatchAll" ma:showField="CatchAllData" ma:web="84c88176-fdba-4d32-b302-a28c456b8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606FA-F67D-498E-BFC6-B83695A75E2B}">
  <ds:schemaRefs>
    <ds:schemaRef ds:uri="http://schemas.microsoft.com/sharepoint/v3/contenttype/forms"/>
  </ds:schemaRefs>
</ds:datastoreItem>
</file>

<file path=customXml/itemProps2.xml><?xml version="1.0" encoding="utf-8"?>
<ds:datastoreItem xmlns:ds="http://schemas.openxmlformats.org/officeDocument/2006/customXml" ds:itemID="{46988E72-A4BF-45A4-A4AC-1D997F3A0A88}">
  <ds:schemaRefs>
    <ds:schemaRef ds:uri="http://schemas.openxmlformats.org/officeDocument/2006/bibliography"/>
  </ds:schemaRefs>
</ds:datastoreItem>
</file>

<file path=customXml/itemProps3.xml><?xml version="1.0" encoding="utf-8"?>
<ds:datastoreItem xmlns:ds="http://schemas.openxmlformats.org/officeDocument/2006/customXml" ds:itemID="{96E61BB1-B968-4D59-AA4B-F5754B46B90B}">
  <ds:schemaRefs>
    <ds:schemaRef ds:uri="http://schemas.microsoft.com/office/2006/metadata/properties"/>
    <ds:schemaRef ds:uri="http://schemas.microsoft.com/office/infopath/2007/PartnerControls"/>
    <ds:schemaRef ds:uri="84c88176-fdba-4d32-b302-a28c456b8ab1"/>
    <ds:schemaRef ds:uri="8cdf4b14-5d98-454a-b5ac-7d7b61618315"/>
  </ds:schemaRefs>
</ds:datastoreItem>
</file>

<file path=customXml/itemProps4.xml><?xml version="1.0" encoding="utf-8"?>
<ds:datastoreItem xmlns:ds="http://schemas.openxmlformats.org/officeDocument/2006/customXml" ds:itemID="{13B620CF-6855-4D04-985B-2A564FB1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f4b14-5d98-454a-b5ac-7d7b61618315"/>
    <ds:schemaRef ds:uri="84c88176-fdba-4d32-b302-a28c456b8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2414</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2024-01-16T14:08:00Z</dcterms:created>
  <dcterms:modified xsi:type="dcterms:W3CDTF">2024-12-18T11:33:00Z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0x010100C0CB7E457872924CADA97480F2313FAA</vt:lpwstr>
  </property>
  <property fmtid="{D5CDD505-2E9C-101B-9397-08002B2CF9AE}" pid="3" name="MediaServiceImageTags">
    <vt:lpwstr/>
  </property>
</Properties>
</file>