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018" w:type="dxa"/>
        <w:tblInd w:w="-147" w:type="dxa"/>
        <w:tblLook w:val="04A0" w:firstRow="1" w:lastRow="0" w:firstColumn="1" w:lastColumn="0" w:noHBand="0" w:noVBand="1"/>
      </w:tblPr>
      <w:tblGrid>
        <w:gridCol w:w="1418"/>
        <w:gridCol w:w="2433"/>
        <w:gridCol w:w="2433"/>
        <w:gridCol w:w="2505"/>
        <w:gridCol w:w="2362"/>
        <w:gridCol w:w="2433"/>
        <w:gridCol w:w="2434"/>
      </w:tblGrid>
      <w:tr w:rsidR="00B75776" w14:paraId="6784D65A" w14:textId="77777777" w:rsidTr="007C52D1">
        <w:tc>
          <w:tcPr>
            <w:tcW w:w="1418" w:type="dxa"/>
            <w:shd w:val="clear" w:color="auto" w:fill="D9E2F3" w:themeFill="accent5" w:themeFillTint="33"/>
          </w:tcPr>
          <w:p w14:paraId="748DB0CE" w14:textId="7CCF46D7" w:rsidR="00B75776" w:rsidRPr="00457CE6" w:rsidRDefault="00B75776" w:rsidP="00047BA1">
            <w:pPr>
              <w:jc w:val="center"/>
              <w:rPr>
                <w:rFonts w:ascii="Sassoon Penpals" w:hAnsi="Sassoon Penpals"/>
                <w:b/>
                <w:sz w:val="24"/>
                <w:szCs w:val="24"/>
              </w:rPr>
            </w:pPr>
            <w:r>
              <w:rPr>
                <w:rFonts w:ascii="Sassoon Penpals" w:hAnsi="Sassoon Penpals"/>
                <w:b/>
                <w:sz w:val="24"/>
                <w:szCs w:val="24"/>
              </w:rPr>
              <w:t>Y6</w:t>
            </w:r>
          </w:p>
        </w:tc>
        <w:tc>
          <w:tcPr>
            <w:tcW w:w="2433" w:type="dxa"/>
            <w:shd w:val="clear" w:color="auto" w:fill="D9E2F3" w:themeFill="accent5" w:themeFillTint="33"/>
          </w:tcPr>
          <w:p w14:paraId="7AC4BD80" w14:textId="6B4729DB" w:rsidR="00B75776" w:rsidRPr="00457CE6" w:rsidRDefault="00B75776" w:rsidP="00047BA1">
            <w:pPr>
              <w:jc w:val="center"/>
              <w:rPr>
                <w:rFonts w:ascii="Sassoon Penpals" w:hAnsi="Sassoon Penpals"/>
                <w:sz w:val="24"/>
                <w:szCs w:val="24"/>
              </w:rPr>
            </w:pPr>
            <w:r>
              <w:rPr>
                <w:rFonts w:ascii="Sassoon Penpals" w:hAnsi="Sassoon Penpals"/>
                <w:sz w:val="24"/>
                <w:szCs w:val="24"/>
              </w:rPr>
              <w:t>Autumn 1 – 8 weeks</w:t>
            </w:r>
          </w:p>
        </w:tc>
        <w:tc>
          <w:tcPr>
            <w:tcW w:w="2433" w:type="dxa"/>
            <w:shd w:val="clear" w:color="auto" w:fill="D9E2F3" w:themeFill="accent5" w:themeFillTint="33"/>
          </w:tcPr>
          <w:p w14:paraId="68A6E2A4" w14:textId="233B45B0" w:rsidR="00B75776" w:rsidRPr="00457CE6" w:rsidRDefault="00B75776" w:rsidP="00047BA1">
            <w:pPr>
              <w:jc w:val="center"/>
              <w:rPr>
                <w:rFonts w:ascii="Sassoon Penpals" w:hAnsi="Sassoon Penpals"/>
                <w:sz w:val="24"/>
                <w:szCs w:val="24"/>
              </w:rPr>
            </w:pPr>
            <w:r>
              <w:rPr>
                <w:rFonts w:ascii="Sassoon Penpals" w:hAnsi="Sassoon Penpals"/>
                <w:sz w:val="24"/>
                <w:szCs w:val="24"/>
              </w:rPr>
              <w:t>Autumn 2 – 7 weeks</w:t>
            </w:r>
          </w:p>
        </w:tc>
        <w:tc>
          <w:tcPr>
            <w:tcW w:w="2505" w:type="dxa"/>
            <w:shd w:val="clear" w:color="auto" w:fill="D9E2F3" w:themeFill="accent5" w:themeFillTint="33"/>
          </w:tcPr>
          <w:p w14:paraId="65519341" w14:textId="30AB2DDB" w:rsidR="00B75776" w:rsidRPr="00457CE6" w:rsidRDefault="00B75776" w:rsidP="00047BA1">
            <w:pPr>
              <w:jc w:val="center"/>
              <w:rPr>
                <w:rFonts w:ascii="Sassoon Penpals" w:hAnsi="Sassoon Penpals"/>
                <w:sz w:val="24"/>
                <w:szCs w:val="24"/>
              </w:rPr>
            </w:pPr>
            <w:r>
              <w:rPr>
                <w:rFonts w:ascii="Sassoon Penpals" w:hAnsi="Sassoon Penpals"/>
                <w:sz w:val="24"/>
                <w:szCs w:val="24"/>
              </w:rPr>
              <w:t>Spring 1 – 5 weeks</w:t>
            </w:r>
          </w:p>
        </w:tc>
        <w:tc>
          <w:tcPr>
            <w:tcW w:w="2362" w:type="dxa"/>
            <w:shd w:val="clear" w:color="auto" w:fill="D9E2F3" w:themeFill="accent5" w:themeFillTint="33"/>
          </w:tcPr>
          <w:p w14:paraId="058B111D" w14:textId="69110D1E" w:rsidR="00B75776" w:rsidRPr="00457CE6" w:rsidRDefault="00B75776" w:rsidP="00047BA1">
            <w:pPr>
              <w:jc w:val="center"/>
              <w:rPr>
                <w:rFonts w:ascii="Sassoon Penpals" w:hAnsi="Sassoon Penpals"/>
                <w:sz w:val="24"/>
                <w:szCs w:val="24"/>
              </w:rPr>
            </w:pPr>
            <w:r>
              <w:rPr>
                <w:rFonts w:ascii="Sassoon Penpals" w:hAnsi="Sassoon Penpals"/>
                <w:sz w:val="24"/>
                <w:szCs w:val="24"/>
              </w:rPr>
              <w:t>Spring 2 – 5 weeks</w:t>
            </w:r>
          </w:p>
        </w:tc>
        <w:tc>
          <w:tcPr>
            <w:tcW w:w="4867" w:type="dxa"/>
            <w:gridSpan w:val="2"/>
            <w:shd w:val="clear" w:color="auto" w:fill="D9E2F3" w:themeFill="accent5" w:themeFillTint="33"/>
          </w:tcPr>
          <w:p w14:paraId="2CDAF8BB" w14:textId="51FC4B75" w:rsidR="00B75776" w:rsidRPr="00457CE6" w:rsidRDefault="00B75776" w:rsidP="00B75776">
            <w:pPr>
              <w:jc w:val="center"/>
              <w:rPr>
                <w:rFonts w:ascii="Sassoon Penpals" w:hAnsi="Sassoon Penpals"/>
                <w:sz w:val="24"/>
                <w:szCs w:val="24"/>
              </w:rPr>
            </w:pPr>
            <w:r>
              <w:rPr>
                <w:rFonts w:ascii="Sassoon Penpals" w:hAnsi="Sassoon Penpals"/>
                <w:sz w:val="24"/>
                <w:szCs w:val="24"/>
              </w:rPr>
              <w:t>Summer Term – 7 weeks and 7 weeks</w:t>
            </w:r>
          </w:p>
        </w:tc>
      </w:tr>
      <w:tr w:rsidR="00447D28" w:rsidRPr="003D4704" w14:paraId="3D0D3AE7" w14:textId="77777777" w:rsidTr="00E34764">
        <w:trPr>
          <w:trHeight w:val="290"/>
        </w:trPr>
        <w:tc>
          <w:tcPr>
            <w:tcW w:w="1418" w:type="dxa"/>
            <w:shd w:val="clear" w:color="auto" w:fill="D9E2F3" w:themeFill="accent5" w:themeFillTint="33"/>
          </w:tcPr>
          <w:p w14:paraId="55596BC0" w14:textId="4834F198" w:rsidR="00447D28" w:rsidRPr="009508A1" w:rsidRDefault="00447D28" w:rsidP="009F1A5F">
            <w:pPr>
              <w:rPr>
                <w:rFonts w:ascii="Sassoon Penpals" w:hAnsi="Sassoon Penpals"/>
                <w:b/>
                <w:sz w:val="12"/>
                <w:szCs w:val="12"/>
              </w:rPr>
            </w:pPr>
            <w:r w:rsidRPr="009508A1">
              <w:rPr>
                <w:rFonts w:ascii="Sassoon Penpals" w:hAnsi="Sassoon Penpals"/>
                <w:b/>
                <w:sz w:val="12"/>
                <w:szCs w:val="12"/>
              </w:rPr>
              <w:t xml:space="preserve">Forms </w:t>
            </w:r>
          </w:p>
        </w:tc>
        <w:tc>
          <w:tcPr>
            <w:tcW w:w="2433" w:type="dxa"/>
          </w:tcPr>
          <w:p w14:paraId="3CECE929" w14:textId="416B2F18" w:rsidR="005F09DB" w:rsidRPr="009508A1" w:rsidRDefault="005F09DB" w:rsidP="005F09DB">
            <w:pPr>
              <w:jc w:val="center"/>
              <w:rPr>
                <w:rFonts w:ascii="Sassoon Penpals" w:hAnsi="Sassoon Penpals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sz w:val="12"/>
                <w:szCs w:val="12"/>
              </w:rPr>
              <w:t>Narratives and Stories</w:t>
            </w:r>
          </w:p>
          <w:p w14:paraId="46C872EB" w14:textId="5B1145CD" w:rsidR="005F09DB" w:rsidRPr="009508A1" w:rsidRDefault="00763BFB" w:rsidP="00763BFB">
            <w:pPr>
              <w:jc w:val="center"/>
              <w:rPr>
                <w:rFonts w:ascii="Sassoon Penpals" w:hAnsi="Sassoon Penpals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sz w:val="12"/>
                <w:szCs w:val="12"/>
              </w:rPr>
              <w:t>Recount</w:t>
            </w:r>
          </w:p>
          <w:p w14:paraId="365357E5" w14:textId="06F5EE4E" w:rsidR="00447D28" w:rsidRPr="00E34764" w:rsidRDefault="005F09DB" w:rsidP="00E34764">
            <w:pPr>
              <w:jc w:val="center"/>
              <w:rPr>
                <w:rFonts w:ascii="Sassoon Penpals" w:hAnsi="Sassoon Penpals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sz w:val="12"/>
                <w:szCs w:val="12"/>
              </w:rPr>
              <w:t>Character description</w:t>
            </w:r>
          </w:p>
        </w:tc>
        <w:tc>
          <w:tcPr>
            <w:tcW w:w="2433" w:type="dxa"/>
          </w:tcPr>
          <w:p w14:paraId="6DB23559" w14:textId="3DFC12A6" w:rsidR="005F09DB" w:rsidRPr="009508A1" w:rsidRDefault="005F09DB" w:rsidP="0085015B">
            <w:pPr>
              <w:jc w:val="center"/>
              <w:rPr>
                <w:rFonts w:ascii="Sassoon Penpals" w:hAnsi="Sassoon Penpals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sz w:val="12"/>
                <w:szCs w:val="12"/>
              </w:rPr>
              <w:t>Narratives and Stories</w:t>
            </w:r>
          </w:p>
          <w:p w14:paraId="34CA1828" w14:textId="77777777" w:rsidR="00447D28" w:rsidRPr="009508A1" w:rsidRDefault="00447D28" w:rsidP="009F1A5F">
            <w:pPr>
              <w:jc w:val="center"/>
              <w:rPr>
                <w:rFonts w:ascii="Sassoon Penpals" w:hAnsi="Sassoon Penpals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sz w:val="12"/>
                <w:szCs w:val="12"/>
              </w:rPr>
              <w:t>Setting description/Narrative</w:t>
            </w:r>
          </w:p>
          <w:p w14:paraId="54A52233" w14:textId="77777777" w:rsidR="00447D28" w:rsidRDefault="00447D28" w:rsidP="009F1A5F">
            <w:pPr>
              <w:jc w:val="center"/>
              <w:rPr>
                <w:rFonts w:ascii="Sassoon Penpals" w:hAnsi="Sassoon Penpals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sz w:val="12"/>
                <w:szCs w:val="12"/>
              </w:rPr>
              <w:t>(Atmosphere)</w:t>
            </w:r>
          </w:p>
          <w:p w14:paraId="7DFBBB3B" w14:textId="5396CBB2" w:rsidR="00763BFB" w:rsidRPr="009508A1" w:rsidRDefault="00763BFB" w:rsidP="009F1A5F">
            <w:pPr>
              <w:jc w:val="center"/>
              <w:rPr>
                <w:rFonts w:ascii="Sassoon Penpals" w:hAnsi="Sassoon Penpals" w:cs="Calibri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sz w:val="12"/>
                <w:szCs w:val="12"/>
              </w:rPr>
              <w:t>Non-Chronological Report</w:t>
            </w:r>
          </w:p>
        </w:tc>
        <w:tc>
          <w:tcPr>
            <w:tcW w:w="2505" w:type="dxa"/>
          </w:tcPr>
          <w:p w14:paraId="1791997D" w14:textId="00276F70" w:rsidR="005F09DB" w:rsidRPr="009508A1" w:rsidRDefault="005F09DB" w:rsidP="005F09DB">
            <w:pPr>
              <w:jc w:val="center"/>
              <w:rPr>
                <w:rFonts w:ascii="Sassoon Penpals" w:hAnsi="Sassoon Penpals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sz w:val="12"/>
                <w:szCs w:val="12"/>
              </w:rPr>
              <w:t>Narratives and Stories</w:t>
            </w:r>
          </w:p>
          <w:p w14:paraId="7A39A47A" w14:textId="51A1F607" w:rsidR="005F09DB" w:rsidRPr="009508A1" w:rsidRDefault="00763BFB" w:rsidP="005F09DB">
            <w:pPr>
              <w:jc w:val="center"/>
              <w:rPr>
                <w:rFonts w:ascii="Sassoon Penpals" w:hAnsi="Sassoon Penpals"/>
                <w:sz w:val="12"/>
                <w:szCs w:val="12"/>
              </w:rPr>
            </w:pPr>
            <w:r>
              <w:rPr>
                <w:rFonts w:ascii="Sassoon Penpals" w:hAnsi="Sassoon Penpals"/>
                <w:sz w:val="12"/>
                <w:szCs w:val="12"/>
              </w:rPr>
              <w:t>Biography</w:t>
            </w:r>
          </w:p>
          <w:p w14:paraId="4D5BAB43" w14:textId="4B96C221" w:rsidR="00447D28" w:rsidRPr="009508A1" w:rsidRDefault="00447D28" w:rsidP="009F1A5F">
            <w:pPr>
              <w:jc w:val="center"/>
              <w:rPr>
                <w:rFonts w:ascii="Sassoon Penpals" w:hAnsi="Sassoon Penpals"/>
                <w:sz w:val="12"/>
                <w:szCs w:val="12"/>
              </w:rPr>
            </w:pPr>
          </w:p>
        </w:tc>
        <w:tc>
          <w:tcPr>
            <w:tcW w:w="2362" w:type="dxa"/>
          </w:tcPr>
          <w:p w14:paraId="2597CD97" w14:textId="0A5318CD" w:rsidR="00447D28" w:rsidRPr="009508A1" w:rsidRDefault="00447D28" w:rsidP="0085015B">
            <w:pPr>
              <w:jc w:val="center"/>
              <w:rPr>
                <w:rFonts w:ascii="Sassoon Penpals" w:hAnsi="Sassoon Penpals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sz w:val="12"/>
                <w:szCs w:val="12"/>
              </w:rPr>
              <w:t>Narrative and Stories</w:t>
            </w:r>
            <w:r w:rsidR="0085015B" w:rsidRPr="009508A1">
              <w:rPr>
                <w:rFonts w:ascii="Sassoon Penpals" w:hAnsi="Sassoon Penpals"/>
                <w:sz w:val="12"/>
                <w:szCs w:val="12"/>
              </w:rPr>
              <w:t xml:space="preserve"> </w:t>
            </w:r>
          </w:p>
          <w:p w14:paraId="36A8D60D" w14:textId="0209ED39" w:rsidR="005F09DB" w:rsidRPr="009508A1" w:rsidRDefault="00763BFB" w:rsidP="009F1A5F">
            <w:pPr>
              <w:jc w:val="center"/>
              <w:rPr>
                <w:rFonts w:ascii="Sassoon Penpals" w:hAnsi="Sassoon Penpals"/>
                <w:sz w:val="12"/>
                <w:szCs w:val="12"/>
              </w:rPr>
            </w:pPr>
            <w:r>
              <w:rPr>
                <w:rFonts w:ascii="Sassoon Penpals" w:hAnsi="Sassoon Penpals"/>
                <w:sz w:val="12"/>
                <w:szCs w:val="12"/>
              </w:rPr>
              <w:t>Diary Entry</w:t>
            </w:r>
          </w:p>
          <w:p w14:paraId="2D6E88F9" w14:textId="3007CF4F" w:rsidR="00447D28" w:rsidRPr="009508A1" w:rsidRDefault="005F09DB" w:rsidP="009F1A5F">
            <w:pPr>
              <w:jc w:val="center"/>
              <w:rPr>
                <w:rFonts w:ascii="Sassoon Penpals" w:hAnsi="Sassoon Penpals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sz w:val="12"/>
                <w:szCs w:val="12"/>
              </w:rPr>
              <w:t>Argument and discussion</w:t>
            </w:r>
          </w:p>
        </w:tc>
        <w:tc>
          <w:tcPr>
            <w:tcW w:w="4867" w:type="dxa"/>
            <w:gridSpan w:val="2"/>
          </w:tcPr>
          <w:p w14:paraId="7925DFF2" w14:textId="0BFCD792" w:rsidR="00447D28" w:rsidRPr="009508A1" w:rsidRDefault="00447D28" w:rsidP="0085015B">
            <w:pPr>
              <w:jc w:val="center"/>
              <w:rPr>
                <w:rFonts w:ascii="Sassoon Penpals" w:hAnsi="Sassoon Penpals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sz w:val="12"/>
                <w:szCs w:val="12"/>
              </w:rPr>
              <w:t>N</w:t>
            </w:r>
            <w:r w:rsidR="005F09DB" w:rsidRPr="009508A1">
              <w:rPr>
                <w:rFonts w:ascii="Sassoon Penpals" w:hAnsi="Sassoon Penpals"/>
                <w:sz w:val="12"/>
                <w:szCs w:val="12"/>
              </w:rPr>
              <w:t>arratives and Stories/N</w:t>
            </w:r>
            <w:r w:rsidRPr="009508A1">
              <w:rPr>
                <w:rFonts w:ascii="Sassoon Penpals" w:hAnsi="Sassoon Penpals"/>
                <w:sz w:val="12"/>
                <w:szCs w:val="12"/>
              </w:rPr>
              <w:t>ews report</w:t>
            </w:r>
            <w:r w:rsidR="0085015B" w:rsidRPr="009508A1">
              <w:rPr>
                <w:rFonts w:ascii="Sassoon Penpals" w:hAnsi="Sassoon Penpals"/>
                <w:sz w:val="12"/>
                <w:szCs w:val="12"/>
              </w:rPr>
              <w:t xml:space="preserve">/ </w:t>
            </w:r>
            <w:r w:rsidRPr="009508A1">
              <w:rPr>
                <w:rFonts w:ascii="Sassoon Penpals" w:hAnsi="Sassoon Penpals"/>
                <w:sz w:val="12"/>
                <w:szCs w:val="12"/>
              </w:rPr>
              <w:t>Summer poetry</w:t>
            </w:r>
            <w:r w:rsidR="0085015B" w:rsidRPr="009508A1">
              <w:rPr>
                <w:rFonts w:ascii="Sassoon Penpals" w:hAnsi="Sassoon Penpals"/>
                <w:sz w:val="12"/>
                <w:szCs w:val="12"/>
              </w:rPr>
              <w:t>/</w:t>
            </w:r>
            <w:r w:rsidRPr="009508A1">
              <w:rPr>
                <w:rFonts w:ascii="Sassoon Penpals" w:hAnsi="Sassoon Penpals"/>
                <w:sz w:val="12"/>
                <w:szCs w:val="12"/>
              </w:rPr>
              <w:t>Formal</w:t>
            </w:r>
            <w:r w:rsidR="0085015B" w:rsidRPr="009508A1">
              <w:rPr>
                <w:rFonts w:ascii="Sassoon Penpals" w:hAnsi="Sassoon Penpals"/>
                <w:sz w:val="12"/>
                <w:szCs w:val="12"/>
              </w:rPr>
              <w:t xml:space="preserve"> and </w:t>
            </w:r>
            <w:r w:rsidRPr="009508A1">
              <w:rPr>
                <w:rFonts w:ascii="Sassoon Penpals" w:hAnsi="Sassoon Penpals"/>
                <w:sz w:val="12"/>
                <w:szCs w:val="12"/>
              </w:rPr>
              <w:t>impersonal letters</w:t>
            </w:r>
            <w:r w:rsidR="0085015B" w:rsidRPr="009508A1">
              <w:rPr>
                <w:rFonts w:ascii="Sassoon Penpals" w:hAnsi="Sassoon Penpals"/>
                <w:sz w:val="12"/>
                <w:szCs w:val="12"/>
              </w:rPr>
              <w:t xml:space="preserve">/ </w:t>
            </w:r>
            <w:r w:rsidRPr="009508A1">
              <w:rPr>
                <w:rFonts w:ascii="Sassoon Penpals" w:hAnsi="Sassoon Penpals"/>
                <w:sz w:val="12"/>
                <w:szCs w:val="12"/>
              </w:rPr>
              <w:t xml:space="preserve">‘Missing chapter’ narrative </w:t>
            </w:r>
          </w:p>
        </w:tc>
      </w:tr>
      <w:tr w:rsidR="00B33A05" w:rsidRPr="003D4704" w14:paraId="025AC0A8" w14:textId="77777777" w:rsidTr="00792EE7">
        <w:trPr>
          <w:trHeight w:val="5848"/>
        </w:trPr>
        <w:tc>
          <w:tcPr>
            <w:tcW w:w="1418" w:type="dxa"/>
            <w:shd w:val="clear" w:color="auto" w:fill="D9E2F3" w:themeFill="accent5" w:themeFillTint="33"/>
          </w:tcPr>
          <w:p w14:paraId="41A5E31E" w14:textId="7F21577B" w:rsidR="00B33A05" w:rsidRPr="009508A1" w:rsidRDefault="00B33A05" w:rsidP="009F1A5F">
            <w:pPr>
              <w:rPr>
                <w:rFonts w:ascii="Sassoon Penpals" w:hAnsi="Sassoon Penpals"/>
                <w:b/>
                <w:sz w:val="12"/>
                <w:szCs w:val="12"/>
              </w:rPr>
            </w:pPr>
            <w:r w:rsidRPr="009508A1">
              <w:rPr>
                <w:rFonts w:ascii="Sassoon Penpals" w:hAnsi="Sassoon Penpals"/>
                <w:b/>
                <w:sz w:val="12"/>
                <w:szCs w:val="12"/>
              </w:rPr>
              <w:t>Grammar and Punctuation – appropriate prefixes/suffixes and spellings that have been explicitly taught should also be reflected in the children’s writing</w:t>
            </w:r>
          </w:p>
          <w:p w14:paraId="3D261547" w14:textId="790B078D" w:rsidR="00B33A05" w:rsidRPr="009508A1" w:rsidRDefault="00B33A05" w:rsidP="009F1A5F">
            <w:pPr>
              <w:rPr>
                <w:rFonts w:ascii="Sassoon Penpals" w:hAnsi="Sassoon Penpals"/>
                <w:b/>
                <w:sz w:val="12"/>
                <w:szCs w:val="12"/>
              </w:rPr>
            </w:pPr>
          </w:p>
          <w:p w14:paraId="372DA65B" w14:textId="0CBBE198" w:rsidR="00B33A05" w:rsidRPr="009508A1" w:rsidRDefault="00B33A05" w:rsidP="009F1A5F">
            <w:pPr>
              <w:rPr>
                <w:rFonts w:ascii="Sassoon Penpals" w:hAnsi="Sassoon Penpals"/>
                <w:b/>
                <w:sz w:val="12"/>
                <w:szCs w:val="12"/>
              </w:rPr>
            </w:pPr>
            <w:r w:rsidRPr="009508A1">
              <w:rPr>
                <w:rFonts w:ascii="Sassoon Penpals" w:hAnsi="Sassoon Penpals"/>
                <w:b/>
                <w:sz w:val="12"/>
                <w:szCs w:val="12"/>
              </w:rPr>
              <w:t>Key KS1 Common Exception Words should also feature across the children’s writing</w:t>
            </w:r>
          </w:p>
          <w:p w14:paraId="3F9990A7" w14:textId="10B15191" w:rsidR="00B33A05" w:rsidRPr="009508A1" w:rsidRDefault="00B33A05" w:rsidP="009F1A5F">
            <w:pPr>
              <w:rPr>
                <w:rFonts w:ascii="Sassoon Penpals" w:hAnsi="Sassoon Penpals"/>
                <w:b/>
                <w:sz w:val="12"/>
                <w:szCs w:val="12"/>
              </w:rPr>
            </w:pPr>
          </w:p>
        </w:tc>
        <w:tc>
          <w:tcPr>
            <w:tcW w:w="2433" w:type="dxa"/>
          </w:tcPr>
          <w:p w14:paraId="119601D5" w14:textId="65763EDA" w:rsidR="00B33A05" w:rsidRPr="009508A1" w:rsidRDefault="00B33A05" w:rsidP="009F1A5F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  <w:highlight w:val="yellow"/>
              </w:rPr>
              <w:t>Capital letters/full stops/exclamation marks/question marks/commas for lists/apostrophes for contraction</w:t>
            </w:r>
          </w:p>
          <w:p w14:paraId="692F31A3" w14:textId="77777777" w:rsidR="00B33A05" w:rsidRPr="009508A1" w:rsidRDefault="00B33A05" w:rsidP="009F1A5F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3662D854" w14:textId="77777777" w:rsidR="00B33A05" w:rsidRPr="009508A1" w:rsidRDefault="00B33A05" w:rsidP="00CC30C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  <w:highlight w:val="yellow"/>
              </w:rPr>
              <w:t>Paragraphs with headings/sub-headings where appropriate – other organisational, presentational devices to structure writing</w:t>
            </w:r>
          </w:p>
          <w:p w14:paraId="0B06AB08" w14:textId="77777777" w:rsidR="00B33A05" w:rsidRPr="009508A1" w:rsidRDefault="00B33A05" w:rsidP="009F1A5F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14C9C209" w14:textId="77777777" w:rsidR="00B33A05" w:rsidRPr="009508A1" w:rsidRDefault="00B33A05" w:rsidP="00CC30C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  <w:highlight w:val="yellow"/>
              </w:rPr>
              <w:t>Statutory spellings 3/4/5/6</w:t>
            </w:r>
          </w:p>
          <w:p w14:paraId="0BD1467D" w14:textId="77777777" w:rsidR="00B33A05" w:rsidRPr="009508A1" w:rsidRDefault="00B33A05" w:rsidP="009F1A5F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6FBC374A" w14:textId="1AB0D8A8" w:rsidR="00B33A05" w:rsidRPr="009508A1" w:rsidRDefault="00B33A05" w:rsidP="00CC30C8">
            <w:pPr>
              <w:rPr>
                <w:rFonts w:ascii="Sassoon Penpals" w:hAnsi="Sassoon Penpals"/>
                <w:color w:val="000000" w:themeColor="text1"/>
                <w:sz w:val="12"/>
                <w:szCs w:val="12"/>
                <w:highlight w:val="yellow"/>
              </w:rPr>
            </w:pPr>
            <w:r w:rsidRPr="009508A1">
              <w:rPr>
                <w:rFonts w:ascii="Sassoon Penpals" w:hAnsi="Sassoon Penpals"/>
                <w:sz w:val="12"/>
                <w:szCs w:val="12"/>
                <w:highlight w:val="yellow"/>
              </w:rPr>
              <w:t>Noun phrases to describe characters, settings and atmosphere – adjectives – addition of modifying adjectives, addition of modifying nouns (the adult women), preposition phrase (the women outside the school, the extreme weather on the island</w:t>
            </w: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  <w:highlight w:val="yellow"/>
              </w:rPr>
              <w:t>), some that combine different additional modifiers</w:t>
            </w:r>
          </w:p>
          <w:p w14:paraId="0D746699" w14:textId="4590AC96" w:rsidR="00B33A05" w:rsidRPr="009508A1" w:rsidRDefault="00B33A05" w:rsidP="00CC30C8">
            <w:pPr>
              <w:rPr>
                <w:rFonts w:ascii="Sassoon Penpals" w:hAnsi="Sassoon Penpals"/>
                <w:color w:val="000000" w:themeColor="text1"/>
                <w:sz w:val="12"/>
                <w:szCs w:val="12"/>
                <w:highlight w:val="yellow"/>
              </w:rPr>
            </w:pPr>
          </w:p>
          <w:p w14:paraId="4CF3E80E" w14:textId="22B5F843" w:rsidR="00B33A05" w:rsidRPr="009508A1" w:rsidRDefault="00B33A05" w:rsidP="00CC30C8">
            <w:pPr>
              <w:rPr>
                <w:rFonts w:ascii="Sassoon Penpals" w:hAnsi="Sassoon Penpals"/>
                <w:color w:val="000000" w:themeColor="text1"/>
                <w:sz w:val="12"/>
                <w:szCs w:val="12"/>
                <w:highlight w:val="yellow"/>
              </w:rPr>
            </w:pPr>
          </w:p>
          <w:p w14:paraId="22A20E31" w14:textId="77777777" w:rsidR="00B33A05" w:rsidRPr="009508A1" w:rsidRDefault="00B33A05" w:rsidP="00AF497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Apostrophes for singular possession/apostrophes for plural possession/ commas after fronted adverbials/direct speech punctuation/commas for clarity/parenthesis – brackets/dashes/commas</w:t>
            </w:r>
          </w:p>
          <w:p w14:paraId="3E074564" w14:textId="77777777" w:rsidR="00B33A05" w:rsidRPr="009508A1" w:rsidRDefault="00B33A05" w:rsidP="00AF497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37FDF421" w14:textId="77777777" w:rsidR="00B33A05" w:rsidRPr="009508A1" w:rsidRDefault="00B33A05" w:rsidP="00AF497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Select vocabulary and structures that reflect the level of formality required</w:t>
            </w:r>
          </w:p>
          <w:p w14:paraId="248B77EC" w14:textId="77777777" w:rsidR="00B33A05" w:rsidRPr="009508A1" w:rsidRDefault="00B33A05" w:rsidP="00AF4978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15845BB9" w14:textId="77777777" w:rsidR="00B33A05" w:rsidRPr="007F0BCD" w:rsidRDefault="00B33A05" w:rsidP="00AF4978">
            <w:pPr>
              <w:rPr>
                <w:rFonts w:ascii="Sassoon Penpals" w:hAnsi="Sassoon Penpals"/>
                <w:color w:val="FF0000"/>
                <w:sz w:val="12"/>
                <w:szCs w:val="12"/>
                <w:highlight w:val="cyan"/>
              </w:rPr>
            </w:pPr>
            <w:bookmarkStart w:id="0" w:name="_GoBack"/>
            <w:r w:rsidRPr="007F0BCD">
              <w:rPr>
                <w:rFonts w:ascii="Sassoon Penpals" w:hAnsi="Sassoon Penpals"/>
                <w:color w:val="FF0000"/>
                <w:sz w:val="12"/>
                <w:szCs w:val="12"/>
                <w:highlight w:val="cyan"/>
              </w:rPr>
              <w:t>Modal verbs to indicate degrees of possibility – might, should, would – verb forms for meaning and effect (Y5 GD)</w:t>
            </w:r>
          </w:p>
          <w:p w14:paraId="11BF8A86" w14:textId="77777777" w:rsidR="00B33A05" w:rsidRPr="007F0BCD" w:rsidRDefault="00B33A05" w:rsidP="00AF4978">
            <w:pPr>
              <w:rPr>
                <w:rFonts w:ascii="Sassoon Penpals" w:hAnsi="Sassoon Penpals"/>
                <w:color w:val="FF0000"/>
                <w:sz w:val="12"/>
                <w:szCs w:val="12"/>
                <w:highlight w:val="cyan"/>
              </w:rPr>
            </w:pPr>
          </w:p>
          <w:p w14:paraId="7C31E0A3" w14:textId="77777777" w:rsidR="00B33A05" w:rsidRPr="007F0BCD" w:rsidRDefault="00B33A05" w:rsidP="00AF4978">
            <w:pPr>
              <w:rPr>
                <w:rFonts w:ascii="Sassoon Penpals" w:hAnsi="Sassoon Penpals"/>
                <w:color w:val="FF0000"/>
                <w:sz w:val="12"/>
                <w:szCs w:val="12"/>
                <w:highlight w:val="cyan"/>
              </w:rPr>
            </w:pPr>
            <w:r w:rsidRPr="007F0BCD">
              <w:rPr>
                <w:rFonts w:ascii="Sassoon Penpals" w:hAnsi="Sassoon Penpals"/>
                <w:color w:val="FF0000"/>
                <w:sz w:val="12"/>
                <w:szCs w:val="12"/>
                <w:highlight w:val="cyan"/>
              </w:rPr>
              <w:t>Use of relative clauses – who, which, where, when, whose, that or an omitted relative pronoun</w:t>
            </w:r>
          </w:p>
          <w:bookmarkEnd w:id="0"/>
          <w:p w14:paraId="2083C2A1" w14:textId="77777777" w:rsidR="00B33A05" w:rsidRPr="009508A1" w:rsidRDefault="00B33A05" w:rsidP="00AF4978">
            <w:pPr>
              <w:rPr>
                <w:rFonts w:ascii="Sassoon Penpals" w:hAnsi="Sassoon Penpals"/>
                <w:sz w:val="12"/>
                <w:szCs w:val="12"/>
                <w:highlight w:val="cyan"/>
              </w:rPr>
            </w:pPr>
          </w:p>
          <w:p w14:paraId="79CE663D" w14:textId="77777777" w:rsidR="00B33A05" w:rsidRPr="009508A1" w:rsidRDefault="00B33A05" w:rsidP="00AF4978">
            <w:pPr>
              <w:rPr>
                <w:rFonts w:ascii="Sassoon Penpals" w:hAnsi="Sassoon Penpals"/>
                <w:sz w:val="12"/>
                <w:szCs w:val="12"/>
                <w:highlight w:val="cyan"/>
              </w:rPr>
            </w:pPr>
            <w:r w:rsidRPr="009508A1">
              <w:rPr>
                <w:rFonts w:ascii="Sassoon Penpals" w:hAnsi="Sassoon Penpals"/>
                <w:sz w:val="12"/>
                <w:szCs w:val="12"/>
                <w:highlight w:val="cyan"/>
              </w:rPr>
              <w:t>Fronted adverbials – adverbs and noun phrase, preposition phrase, subordinate clauses – range of clauses, varying their position for effect (Y5 GD)</w:t>
            </w:r>
          </w:p>
          <w:p w14:paraId="7E35247F" w14:textId="77777777" w:rsidR="00B33A05" w:rsidRPr="009508A1" w:rsidRDefault="00B33A05" w:rsidP="00AF4978">
            <w:pPr>
              <w:rPr>
                <w:rFonts w:ascii="Sassoon Penpals" w:hAnsi="Sassoon Penpals"/>
                <w:color w:val="000000" w:themeColor="text1"/>
                <w:sz w:val="12"/>
                <w:szCs w:val="12"/>
                <w:highlight w:val="cyan"/>
              </w:rPr>
            </w:pPr>
          </w:p>
          <w:p w14:paraId="57C62388" w14:textId="77777777" w:rsidR="00B33A05" w:rsidRPr="009508A1" w:rsidRDefault="00B33A05" w:rsidP="00AF4978">
            <w:pPr>
              <w:rPr>
                <w:rFonts w:ascii="Sassoon Penpals" w:hAnsi="Sassoon Penpals"/>
                <w:color w:val="000000" w:themeColor="text1"/>
                <w:sz w:val="12"/>
                <w:szCs w:val="12"/>
                <w:highlight w:val="cyan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  <w:highlight w:val="cyan"/>
              </w:rPr>
              <w:t>Range of sentence structures, clauses</w:t>
            </w:r>
          </w:p>
          <w:p w14:paraId="674DFAEF" w14:textId="77777777" w:rsidR="00B33A05" w:rsidRPr="009508A1" w:rsidRDefault="00B33A05" w:rsidP="00AF4978">
            <w:pPr>
              <w:rPr>
                <w:rFonts w:ascii="Sassoon Penpals" w:hAnsi="Sassoon Penpals"/>
                <w:color w:val="000000" w:themeColor="text1"/>
                <w:sz w:val="12"/>
                <w:szCs w:val="12"/>
                <w:highlight w:val="cyan"/>
              </w:rPr>
            </w:pPr>
          </w:p>
          <w:p w14:paraId="35A09D8F" w14:textId="77777777" w:rsidR="00B33A05" w:rsidRPr="009508A1" w:rsidRDefault="00B33A05" w:rsidP="00AF497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  <w:highlight w:val="cyan"/>
              </w:rPr>
              <w:t>a/</w:t>
            </w:r>
            <w:proofErr w:type="gramStart"/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  <w:highlight w:val="cyan"/>
              </w:rPr>
              <w:t>an</w:t>
            </w:r>
            <w:proofErr w:type="gramEnd"/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  <w:highlight w:val="cyan"/>
              </w:rPr>
              <w:t xml:space="preserve"> distinction</w:t>
            </w:r>
          </w:p>
          <w:p w14:paraId="6DC93EA7" w14:textId="77777777" w:rsidR="00B33A05" w:rsidRPr="009508A1" w:rsidRDefault="00B33A05" w:rsidP="00AF497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002550C6" w14:textId="45A16A41" w:rsidR="00B33A05" w:rsidRPr="009508A1" w:rsidRDefault="00B33A05" w:rsidP="00AF4978">
            <w:pPr>
              <w:rPr>
                <w:rFonts w:ascii="Sassoon Penpals" w:hAnsi="Sassoon Penpals"/>
                <w:color w:val="000000" w:themeColor="text1"/>
                <w:sz w:val="12"/>
                <w:szCs w:val="12"/>
                <w:highlight w:val="yellow"/>
              </w:rPr>
            </w:pPr>
          </w:p>
        </w:tc>
        <w:tc>
          <w:tcPr>
            <w:tcW w:w="2433" w:type="dxa"/>
          </w:tcPr>
          <w:p w14:paraId="32143818" w14:textId="145ACF44" w:rsidR="00B33A05" w:rsidRPr="009508A1" w:rsidRDefault="00B33A05" w:rsidP="009F1A5F">
            <w:pPr>
              <w:rPr>
                <w:rFonts w:ascii="Sassoon Penpals" w:hAnsi="Sassoon Penpals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sz w:val="12"/>
                <w:szCs w:val="12"/>
              </w:rPr>
              <w:t>Select language that shows good awareness of the reader</w:t>
            </w:r>
          </w:p>
          <w:p w14:paraId="7ACE2077" w14:textId="50C08158" w:rsidR="00B33A05" w:rsidRPr="009508A1" w:rsidRDefault="00B33A05" w:rsidP="009F1A5F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042F0096" w14:textId="590F7D79" w:rsidR="00B33A05" w:rsidRPr="009508A1" w:rsidRDefault="00B33A05" w:rsidP="009F1A5F">
            <w:pPr>
              <w:rPr>
                <w:rFonts w:ascii="Sassoon Penpals" w:hAnsi="Sassoon Penpals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sz w:val="12"/>
                <w:szCs w:val="12"/>
              </w:rPr>
              <w:t>Select vocabulary and grammatical structures that reflect what the writing requires, doing this mostly appropriately</w:t>
            </w:r>
          </w:p>
          <w:p w14:paraId="424D8158" w14:textId="3267E682" w:rsidR="00B33A05" w:rsidRPr="009508A1" w:rsidRDefault="00B33A05" w:rsidP="009F1A5F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5702E563" w14:textId="521BC8E5" w:rsidR="00B33A05" w:rsidRPr="009508A1" w:rsidRDefault="00B33A05" w:rsidP="009F1A5F">
            <w:pPr>
              <w:rPr>
                <w:rFonts w:ascii="Sassoon Penpals" w:hAnsi="Sassoon Penpals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sz w:val="12"/>
                <w:szCs w:val="12"/>
              </w:rPr>
              <w:t>Use a range of devices to build cohesion:</w:t>
            </w:r>
          </w:p>
          <w:p w14:paraId="612EAC5C" w14:textId="172A1931" w:rsidR="00B33A05" w:rsidRPr="009508A1" w:rsidRDefault="00B33A05" w:rsidP="00A24572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sz w:val="12"/>
                <w:szCs w:val="12"/>
              </w:rPr>
              <w:t xml:space="preserve">* Conjunctions - </w:t>
            </w: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and/or/but/if</w:t>
            </w:r>
          </w:p>
          <w:p w14:paraId="56972BEC" w14:textId="77777777" w:rsidR="00B33A05" w:rsidRPr="009508A1" w:rsidRDefault="00B33A05" w:rsidP="00A24572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/when/because/although/</w:t>
            </w:r>
          </w:p>
          <w:p w14:paraId="007CE929" w14:textId="77777777" w:rsidR="00B33A05" w:rsidRPr="009508A1" w:rsidRDefault="00B33A05" w:rsidP="00A24572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while/after</w:t>
            </w:r>
          </w:p>
          <w:p w14:paraId="4D5B0D3E" w14:textId="1F89F136" w:rsidR="00B33A05" w:rsidRPr="009508A1" w:rsidRDefault="00B33A05" w:rsidP="00A24572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* Adverbs and prepositions to express time, place and cause – then, next, soon, therefore, while, after, away, out, adverbs to indicate degrees of possibility – perhaps, obviously, certainly, possibly</w:t>
            </w:r>
          </w:p>
          <w:p w14:paraId="7DEA3E81" w14:textId="77777777" w:rsidR="00B33A05" w:rsidRPr="009508A1" w:rsidRDefault="00B33A05" w:rsidP="00A24572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00302FDA" w14:textId="53A862FC" w:rsidR="00B33A05" w:rsidRPr="009508A1" w:rsidRDefault="00B33A05" w:rsidP="00A24572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Integrated dialogue to convey character and advance action– some inverted commas to punctuate direct speech</w:t>
            </w:r>
          </w:p>
          <w:p w14:paraId="789E992D" w14:textId="77777777" w:rsidR="00B33A05" w:rsidRPr="009508A1" w:rsidRDefault="00B33A05" w:rsidP="00A24572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307C1BEC" w14:textId="2B7C3BA2" w:rsidR="00B33A05" w:rsidRPr="009508A1" w:rsidRDefault="00B33A05" w:rsidP="00A24572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 xml:space="preserve">Correct tense – </w:t>
            </w:r>
            <w:proofErr w:type="spellStart"/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inc</w:t>
            </w:r>
            <w:proofErr w:type="spellEnd"/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 xml:space="preserve"> past/progressive forms – present perfect form, past/present correct – accurate verb forms</w:t>
            </w:r>
          </w:p>
          <w:p w14:paraId="580872FE" w14:textId="57305C81" w:rsidR="00B33A05" w:rsidRPr="009508A1" w:rsidRDefault="00B33A05" w:rsidP="00A24572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75599FB8" w14:textId="0026C85C" w:rsidR="00B33A05" w:rsidRPr="009508A1" w:rsidRDefault="00B33A05" w:rsidP="00A24572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Fronted adverbials with commas</w:t>
            </w:r>
          </w:p>
          <w:p w14:paraId="6AE12618" w14:textId="5A7F5B28" w:rsidR="00B33A05" w:rsidRPr="009508A1" w:rsidRDefault="00B33A05" w:rsidP="00A24572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62D90018" w14:textId="49A05C4B" w:rsidR="00B33A05" w:rsidRPr="009508A1" w:rsidRDefault="00B33A05" w:rsidP="00A24572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Relative clauses</w:t>
            </w:r>
          </w:p>
          <w:p w14:paraId="52255828" w14:textId="7DB3E9FE" w:rsidR="00B33A05" w:rsidRPr="009508A1" w:rsidRDefault="00B33A05" w:rsidP="00A24572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604F3063" w14:textId="2FBC4C4F" w:rsidR="00B33A05" w:rsidRPr="009508A1" w:rsidRDefault="00B33A05" w:rsidP="00A24572">
            <w:pPr>
              <w:rPr>
                <w:rFonts w:ascii="Sassoon Penpals" w:hAnsi="Sassoon Penpals"/>
                <w:color w:val="FF0000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Use the full range of punctuation taught at KS2 mostly correctly: Commas after fronted adverbials/apostrophes to mark plural possession/</w:t>
            </w:r>
            <w:r w:rsidRPr="009508A1">
              <w:rPr>
                <w:rFonts w:ascii="Sassoon Penpals" w:hAnsi="Sassoon Penpals"/>
                <w:color w:val="FF0000"/>
                <w:sz w:val="12"/>
                <w:szCs w:val="12"/>
              </w:rPr>
              <w:t>hyphens to avoid ambiguity</w:t>
            </w: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/direct speech/commas to clarify meaning or avoid ambiguity/brackets, dashes or commas to indicate parenthesis/</w:t>
            </w:r>
            <w:r w:rsidRPr="009508A1">
              <w:rPr>
                <w:rFonts w:ascii="Sassoon Penpals" w:hAnsi="Sassoon Penpals"/>
                <w:color w:val="FF0000"/>
                <w:sz w:val="12"/>
                <w:szCs w:val="12"/>
              </w:rPr>
              <w:t xml:space="preserve">colon to introduce a </w:t>
            </w:r>
            <w:proofErr w:type="gramStart"/>
            <w:r w:rsidRPr="009508A1">
              <w:rPr>
                <w:rFonts w:ascii="Sassoon Penpals" w:hAnsi="Sassoon Penpals"/>
                <w:color w:val="FF0000"/>
                <w:sz w:val="12"/>
                <w:szCs w:val="12"/>
              </w:rPr>
              <w:t>list/semi-colons</w:t>
            </w:r>
            <w:proofErr w:type="gramEnd"/>
            <w:r w:rsidRPr="009508A1">
              <w:rPr>
                <w:rFonts w:ascii="Sassoon Penpals" w:hAnsi="Sassoon Penpals"/>
                <w:color w:val="FF0000"/>
                <w:sz w:val="12"/>
                <w:szCs w:val="12"/>
              </w:rPr>
              <w:t xml:space="preserve"> within lists/consistent bullet points</w:t>
            </w:r>
          </w:p>
          <w:p w14:paraId="155E9555" w14:textId="68939E17" w:rsidR="00B33A05" w:rsidRPr="009508A1" w:rsidRDefault="00B33A05" w:rsidP="00A24572">
            <w:pPr>
              <w:rPr>
                <w:rFonts w:ascii="Sassoon Penpals" w:hAnsi="Sassoon Penpals"/>
                <w:color w:val="FF0000"/>
                <w:sz w:val="12"/>
                <w:szCs w:val="12"/>
              </w:rPr>
            </w:pPr>
          </w:p>
          <w:p w14:paraId="0E2E128F" w14:textId="77777777" w:rsidR="00B33A05" w:rsidRPr="009508A1" w:rsidRDefault="00B33A05" w:rsidP="00027B48">
            <w:pPr>
              <w:rPr>
                <w:rFonts w:ascii="Sassoon Penpals" w:hAnsi="Sassoon Penpals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sz w:val="12"/>
                <w:szCs w:val="12"/>
              </w:rPr>
              <w:t>Prior punctuation: Capital letters/full stops/exclamation marks/question marks/commas for lists/apostrophes for contraction</w:t>
            </w:r>
          </w:p>
          <w:p w14:paraId="3CE79723" w14:textId="1B9DEE9C" w:rsidR="00B33A05" w:rsidRPr="009508A1" w:rsidRDefault="00B33A05" w:rsidP="00A24572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69EAAD89" w14:textId="128F37AA" w:rsidR="00B33A05" w:rsidRPr="009508A1" w:rsidRDefault="00B33A05" w:rsidP="009F1A5F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</w:tc>
        <w:tc>
          <w:tcPr>
            <w:tcW w:w="2505" w:type="dxa"/>
          </w:tcPr>
          <w:p w14:paraId="62836379" w14:textId="04586518" w:rsidR="00B33A05" w:rsidRPr="009508A1" w:rsidRDefault="00B33A05" w:rsidP="001A038B">
            <w:pPr>
              <w:rPr>
                <w:rFonts w:ascii="Sassoon Penpals" w:hAnsi="Sassoon Penpals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sz w:val="12"/>
                <w:szCs w:val="12"/>
              </w:rPr>
              <w:t xml:space="preserve">Select language that shows good awareness of the reader – </w:t>
            </w:r>
            <w:r w:rsidRPr="009508A1">
              <w:rPr>
                <w:rFonts w:ascii="Sassoon Penpals" w:hAnsi="Sassoon Penpals"/>
                <w:color w:val="FF0000"/>
                <w:sz w:val="12"/>
                <w:szCs w:val="12"/>
              </w:rPr>
              <w:t>exercise an assured and conscious control over levels of formality, manipulation of grammar and vocabulary (GD)</w:t>
            </w:r>
          </w:p>
          <w:p w14:paraId="658C04C7" w14:textId="77777777" w:rsidR="00B33A05" w:rsidRPr="009508A1" w:rsidRDefault="00B33A05" w:rsidP="001A038B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47A02EBE" w14:textId="77777777" w:rsidR="00B33A05" w:rsidRPr="009508A1" w:rsidRDefault="00B33A05" w:rsidP="001A038B">
            <w:pPr>
              <w:rPr>
                <w:rFonts w:ascii="Sassoon Penpals" w:hAnsi="Sassoon Penpals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sz w:val="12"/>
                <w:szCs w:val="12"/>
              </w:rPr>
              <w:t>Select vocabulary and grammatical structures that reflect what the writing requires, doing this mostly appropriately</w:t>
            </w:r>
          </w:p>
          <w:p w14:paraId="672E10CE" w14:textId="77777777" w:rsidR="00B33A05" w:rsidRPr="009508A1" w:rsidRDefault="00B33A05" w:rsidP="001A038B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6D478A3F" w14:textId="77777777" w:rsidR="00B33A05" w:rsidRPr="009508A1" w:rsidRDefault="00B33A05" w:rsidP="001A038B">
            <w:pPr>
              <w:rPr>
                <w:rFonts w:ascii="Sassoon Penpals" w:hAnsi="Sassoon Penpals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sz w:val="12"/>
                <w:szCs w:val="12"/>
              </w:rPr>
              <w:t>Use a range of devices to build cohesion:</w:t>
            </w:r>
          </w:p>
          <w:p w14:paraId="6C8F83CD" w14:textId="77777777" w:rsidR="00B33A05" w:rsidRPr="009508A1" w:rsidRDefault="00B33A05" w:rsidP="001A038B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sz w:val="12"/>
                <w:szCs w:val="12"/>
              </w:rPr>
              <w:t xml:space="preserve">* Conjunctions - </w:t>
            </w: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and/or/but/if</w:t>
            </w:r>
          </w:p>
          <w:p w14:paraId="58C0457C" w14:textId="77777777" w:rsidR="00B33A05" w:rsidRPr="009508A1" w:rsidRDefault="00B33A05" w:rsidP="001A038B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/when/because/although/</w:t>
            </w:r>
          </w:p>
          <w:p w14:paraId="6336832E" w14:textId="77777777" w:rsidR="00B33A05" w:rsidRPr="009508A1" w:rsidRDefault="00B33A05" w:rsidP="001A038B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while/after</w:t>
            </w:r>
          </w:p>
          <w:p w14:paraId="3D537372" w14:textId="77777777" w:rsidR="00B33A05" w:rsidRPr="009508A1" w:rsidRDefault="00B33A05" w:rsidP="001A038B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* Adverbs and prepositions to express time, place and cause – then, next, soon, therefore, while, after, away, out, adverbs to indicate degrees of possibility – perhaps, obviously, certainly, possibly</w:t>
            </w:r>
          </w:p>
          <w:p w14:paraId="4580C04B" w14:textId="77777777" w:rsidR="00B33A05" w:rsidRPr="009508A1" w:rsidRDefault="00B33A05" w:rsidP="001A038B">
            <w:pPr>
              <w:rPr>
                <w:rFonts w:ascii="Sassoon Penpals" w:hAnsi="Sassoon Penpals"/>
                <w:color w:val="FF0000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FF0000"/>
                <w:sz w:val="12"/>
                <w:szCs w:val="12"/>
              </w:rPr>
              <w:t>* Synonyms</w:t>
            </w:r>
          </w:p>
          <w:p w14:paraId="775DDBF4" w14:textId="77777777" w:rsidR="00B33A05" w:rsidRPr="009508A1" w:rsidRDefault="00B33A05" w:rsidP="001A038B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66CC1041" w14:textId="77777777" w:rsidR="00B33A05" w:rsidRPr="009508A1" w:rsidRDefault="00B33A05" w:rsidP="001A038B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Integrated dialogue to convey character and advance action– some inverted commas to punctuate direct speech</w:t>
            </w:r>
          </w:p>
          <w:p w14:paraId="3D988E1E" w14:textId="77777777" w:rsidR="00B33A05" w:rsidRPr="009508A1" w:rsidRDefault="00B33A05" w:rsidP="001A038B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2090DC15" w14:textId="77777777" w:rsidR="00B33A05" w:rsidRPr="009508A1" w:rsidRDefault="00B33A05" w:rsidP="001A038B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 xml:space="preserve">Correct tense – </w:t>
            </w:r>
            <w:proofErr w:type="spellStart"/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inc</w:t>
            </w:r>
            <w:proofErr w:type="spellEnd"/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 xml:space="preserve"> past/progressive forms – present perfect form, past/present correct – accurate verb forms</w:t>
            </w:r>
          </w:p>
          <w:p w14:paraId="7057DA88" w14:textId="77777777" w:rsidR="00B33A05" w:rsidRPr="009508A1" w:rsidRDefault="00B33A05" w:rsidP="001A038B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7567897E" w14:textId="77777777" w:rsidR="00B33A05" w:rsidRPr="009508A1" w:rsidRDefault="00B33A05" w:rsidP="001A038B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Fronted adverbials with commas</w:t>
            </w:r>
          </w:p>
          <w:p w14:paraId="20128ACE" w14:textId="77777777" w:rsidR="00B33A05" w:rsidRPr="009508A1" w:rsidRDefault="00B33A05" w:rsidP="001A038B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0263C733" w14:textId="77777777" w:rsidR="00B33A05" w:rsidRPr="009508A1" w:rsidRDefault="00B33A05" w:rsidP="001A038B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Relative clauses</w:t>
            </w:r>
          </w:p>
          <w:p w14:paraId="48DD9225" w14:textId="77777777" w:rsidR="00B33A05" w:rsidRPr="009508A1" w:rsidRDefault="00B33A05" w:rsidP="001A038B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773C6C22" w14:textId="6FD898DF" w:rsidR="00B33A05" w:rsidRPr="009508A1" w:rsidRDefault="00B33A05" w:rsidP="001A038B">
            <w:pPr>
              <w:rPr>
                <w:rFonts w:ascii="Sassoon Penpals" w:hAnsi="Sassoon Penpals"/>
                <w:color w:val="FF0000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Use the full range of punctuation taught at KS2 mostly correctly: Commas after fronted adverbials/apostrophes to mark plural possession/</w:t>
            </w:r>
            <w:r w:rsidRPr="009508A1">
              <w:rPr>
                <w:rFonts w:ascii="Sassoon Penpals" w:hAnsi="Sassoon Penpals"/>
                <w:color w:val="FF0000"/>
                <w:sz w:val="12"/>
                <w:szCs w:val="12"/>
              </w:rPr>
              <w:t xml:space="preserve"> </w:t>
            </w:r>
            <w:r w:rsidRPr="009508A1">
              <w:rPr>
                <w:rFonts w:ascii="Sassoon Penpals" w:hAnsi="Sassoon Penpals"/>
                <w:sz w:val="12"/>
                <w:szCs w:val="12"/>
              </w:rPr>
              <w:t>hyphens to avoid ambiguity/direct speech/commas to clarify meaning or avoid ambiguity</w:t>
            </w: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/brackets, dashes or commas to indicate parenthesis/</w:t>
            </w:r>
            <w:r w:rsidRPr="009508A1">
              <w:rPr>
                <w:rFonts w:ascii="Sassoon Penpals" w:hAnsi="Sassoon Penpals"/>
                <w:sz w:val="12"/>
                <w:szCs w:val="12"/>
              </w:rPr>
              <w:t xml:space="preserve">colon to introduce a </w:t>
            </w:r>
            <w:proofErr w:type="gramStart"/>
            <w:r w:rsidRPr="009508A1">
              <w:rPr>
                <w:rFonts w:ascii="Sassoon Penpals" w:hAnsi="Sassoon Penpals"/>
                <w:sz w:val="12"/>
                <w:szCs w:val="12"/>
              </w:rPr>
              <w:t>list/semi-colons</w:t>
            </w:r>
            <w:proofErr w:type="gramEnd"/>
            <w:r w:rsidRPr="009508A1">
              <w:rPr>
                <w:rFonts w:ascii="Sassoon Penpals" w:hAnsi="Sassoon Penpals"/>
                <w:sz w:val="12"/>
                <w:szCs w:val="12"/>
              </w:rPr>
              <w:t xml:space="preserve"> within lists/consistent bullet points/ </w:t>
            </w:r>
            <w:r w:rsidRPr="009508A1">
              <w:rPr>
                <w:rFonts w:ascii="Sassoon Penpals" w:hAnsi="Sassoon Penpals"/>
                <w:color w:val="FF0000"/>
                <w:sz w:val="12"/>
                <w:szCs w:val="12"/>
              </w:rPr>
              <w:t>colons, semi-colons or dashes to mark boundaries between independent clauses – fully accurate for GD</w:t>
            </w:r>
          </w:p>
          <w:p w14:paraId="640D4B43" w14:textId="77777777" w:rsidR="00B33A05" w:rsidRPr="009508A1" w:rsidRDefault="00B33A05" w:rsidP="001A038B">
            <w:pPr>
              <w:rPr>
                <w:rFonts w:ascii="Sassoon Penpals" w:hAnsi="Sassoon Penpals"/>
                <w:color w:val="FF0000"/>
                <w:sz w:val="12"/>
                <w:szCs w:val="12"/>
              </w:rPr>
            </w:pPr>
          </w:p>
          <w:p w14:paraId="6D0D2D5E" w14:textId="77777777" w:rsidR="00B33A05" w:rsidRPr="009508A1" w:rsidRDefault="00B33A05" w:rsidP="001A038B">
            <w:pPr>
              <w:rPr>
                <w:rFonts w:ascii="Sassoon Penpals" w:hAnsi="Sassoon Penpals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sz w:val="12"/>
                <w:szCs w:val="12"/>
              </w:rPr>
              <w:t>Prior punctuation: Capital letters/full stops/exclamation marks/question marks/commas for lists/apostrophes for contraction</w:t>
            </w:r>
          </w:p>
          <w:p w14:paraId="2D925BCC" w14:textId="77777777" w:rsidR="00B33A05" w:rsidRPr="009508A1" w:rsidRDefault="00B33A05" w:rsidP="001A038B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7D1AFC17" w14:textId="2E47C64D" w:rsidR="00B33A05" w:rsidRPr="009508A1" w:rsidRDefault="00B33A05" w:rsidP="001A038B">
            <w:pPr>
              <w:rPr>
                <w:rFonts w:ascii="Sassoon Penpals" w:hAnsi="Sassoon Penpals"/>
                <w:sz w:val="12"/>
                <w:szCs w:val="12"/>
              </w:rPr>
            </w:pPr>
          </w:p>
        </w:tc>
        <w:tc>
          <w:tcPr>
            <w:tcW w:w="2362" w:type="dxa"/>
          </w:tcPr>
          <w:p w14:paraId="26738ED1" w14:textId="1CA4A09C" w:rsidR="00B33A05" w:rsidRPr="009508A1" w:rsidRDefault="00B33A05" w:rsidP="00156E1C">
            <w:pPr>
              <w:rPr>
                <w:rFonts w:ascii="Sassoon Penpals" w:hAnsi="Sassoon Penpals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sz w:val="12"/>
                <w:szCs w:val="12"/>
              </w:rPr>
              <w:t xml:space="preserve">Select language that shows good awareness of the reader – </w:t>
            </w:r>
            <w:r w:rsidRPr="009508A1">
              <w:rPr>
                <w:rFonts w:ascii="Sassoon Penpals" w:hAnsi="Sassoon Penpals"/>
                <w:color w:val="FF0000"/>
                <w:sz w:val="12"/>
                <w:szCs w:val="12"/>
              </w:rPr>
              <w:t>drawing independently on their own reading for models (GD)</w:t>
            </w:r>
          </w:p>
          <w:p w14:paraId="77E0F3A3" w14:textId="77777777" w:rsidR="00B33A05" w:rsidRPr="009508A1" w:rsidRDefault="00B33A05" w:rsidP="00156E1C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3CEBE662" w14:textId="723BC989" w:rsidR="00B33A05" w:rsidRPr="009508A1" w:rsidRDefault="00B33A05" w:rsidP="00156E1C">
            <w:pPr>
              <w:rPr>
                <w:rFonts w:ascii="Sassoon Penpals" w:hAnsi="Sassoon Penpals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sz w:val="12"/>
                <w:szCs w:val="12"/>
              </w:rPr>
              <w:t xml:space="preserve">Select vocabulary and grammatical structures that reflect what the writing requires, doing this mostly appropriately – </w:t>
            </w:r>
            <w:r w:rsidRPr="009508A1">
              <w:rPr>
                <w:rFonts w:ascii="Sassoon Penpals" w:hAnsi="Sassoon Penpals"/>
                <w:color w:val="FF0000"/>
                <w:sz w:val="12"/>
                <w:szCs w:val="12"/>
              </w:rPr>
              <w:t>distinguish between the language of speech and writing and choose the appropriate register (GD)</w:t>
            </w:r>
          </w:p>
          <w:p w14:paraId="40F21378" w14:textId="77777777" w:rsidR="00B33A05" w:rsidRPr="009508A1" w:rsidRDefault="00B33A05" w:rsidP="00156E1C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21E1C294" w14:textId="77777777" w:rsidR="00B33A05" w:rsidRPr="009508A1" w:rsidRDefault="00B33A05" w:rsidP="00156E1C">
            <w:pPr>
              <w:rPr>
                <w:rFonts w:ascii="Sassoon Penpals" w:hAnsi="Sassoon Penpals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sz w:val="12"/>
                <w:szCs w:val="12"/>
              </w:rPr>
              <w:t>Use a range of devices to build cohesion:</w:t>
            </w:r>
          </w:p>
          <w:p w14:paraId="6CF27564" w14:textId="77777777" w:rsidR="00B33A05" w:rsidRPr="009508A1" w:rsidRDefault="00B33A05" w:rsidP="00156E1C">
            <w:pPr>
              <w:rPr>
                <w:rFonts w:ascii="Sassoon Penpals" w:hAnsi="Sassoon Penpals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sz w:val="12"/>
                <w:szCs w:val="12"/>
              </w:rPr>
              <w:t>* Conjunctions - and/or/but/if</w:t>
            </w:r>
          </w:p>
          <w:p w14:paraId="2C8E5E10" w14:textId="77777777" w:rsidR="00B33A05" w:rsidRPr="009508A1" w:rsidRDefault="00B33A05" w:rsidP="00156E1C">
            <w:pPr>
              <w:rPr>
                <w:rFonts w:ascii="Sassoon Penpals" w:hAnsi="Sassoon Penpals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sz w:val="12"/>
                <w:szCs w:val="12"/>
              </w:rPr>
              <w:t>/when/because/although/</w:t>
            </w:r>
          </w:p>
          <w:p w14:paraId="6CBB5278" w14:textId="77777777" w:rsidR="00B33A05" w:rsidRPr="009508A1" w:rsidRDefault="00B33A05" w:rsidP="00156E1C">
            <w:pPr>
              <w:rPr>
                <w:rFonts w:ascii="Sassoon Penpals" w:hAnsi="Sassoon Penpals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sz w:val="12"/>
                <w:szCs w:val="12"/>
              </w:rPr>
              <w:t>while/after</w:t>
            </w:r>
          </w:p>
          <w:p w14:paraId="6957AA72" w14:textId="77777777" w:rsidR="00B33A05" w:rsidRPr="009508A1" w:rsidRDefault="00B33A05" w:rsidP="00156E1C">
            <w:pPr>
              <w:rPr>
                <w:rFonts w:ascii="Sassoon Penpals" w:hAnsi="Sassoon Penpals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sz w:val="12"/>
                <w:szCs w:val="12"/>
              </w:rPr>
              <w:t>* Adverbs and prepositions to express time, place and cause – then, next, soon, therefore, while, after, away, out, adverbs to indicate degrees of possibility – perhaps, obviously, certainly, possibly</w:t>
            </w:r>
          </w:p>
          <w:p w14:paraId="6332C422" w14:textId="77777777" w:rsidR="00B33A05" w:rsidRPr="009508A1" w:rsidRDefault="00B33A05" w:rsidP="00156E1C">
            <w:pPr>
              <w:rPr>
                <w:rFonts w:ascii="Sassoon Penpals" w:hAnsi="Sassoon Penpals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sz w:val="12"/>
                <w:szCs w:val="12"/>
              </w:rPr>
              <w:t>* Synonyms</w:t>
            </w:r>
          </w:p>
          <w:p w14:paraId="2D9B3BB2" w14:textId="77777777" w:rsidR="00B33A05" w:rsidRPr="009508A1" w:rsidRDefault="00B33A05" w:rsidP="00156E1C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374DF25B" w14:textId="77777777" w:rsidR="00B33A05" w:rsidRPr="009508A1" w:rsidRDefault="00B33A05" w:rsidP="00156E1C">
            <w:pPr>
              <w:rPr>
                <w:rFonts w:ascii="Sassoon Penpals" w:hAnsi="Sassoon Penpals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sz w:val="12"/>
                <w:szCs w:val="12"/>
              </w:rPr>
              <w:t>Integrated dialogue to convey character and advance action– some inverted commas to punctuate direct speech</w:t>
            </w:r>
          </w:p>
          <w:p w14:paraId="44576CF8" w14:textId="77777777" w:rsidR="00B33A05" w:rsidRPr="009508A1" w:rsidRDefault="00B33A05" w:rsidP="00156E1C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68FC2CC0" w14:textId="77777777" w:rsidR="00B33A05" w:rsidRPr="009508A1" w:rsidRDefault="00B33A05" w:rsidP="00156E1C">
            <w:pPr>
              <w:rPr>
                <w:rFonts w:ascii="Sassoon Penpals" w:hAnsi="Sassoon Penpals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sz w:val="12"/>
                <w:szCs w:val="12"/>
              </w:rPr>
              <w:t xml:space="preserve">Correct tense – </w:t>
            </w:r>
            <w:proofErr w:type="spellStart"/>
            <w:r w:rsidRPr="009508A1">
              <w:rPr>
                <w:rFonts w:ascii="Sassoon Penpals" w:hAnsi="Sassoon Penpals"/>
                <w:sz w:val="12"/>
                <w:szCs w:val="12"/>
              </w:rPr>
              <w:t>inc</w:t>
            </w:r>
            <w:proofErr w:type="spellEnd"/>
            <w:r w:rsidRPr="009508A1">
              <w:rPr>
                <w:rFonts w:ascii="Sassoon Penpals" w:hAnsi="Sassoon Penpals"/>
                <w:sz w:val="12"/>
                <w:szCs w:val="12"/>
              </w:rPr>
              <w:t xml:space="preserve"> past/progressive forms – present perfect form, past/present correct – accurate verb forms</w:t>
            </w:r>
          </w:p>
          <w:p w14:paraId="2D4DA69B" w14:textId="77777777" w:rsidR="00B33A05" w:rsidRPr="009508A1" w:rsidRDefault="00B33A05" w:rsidP="00156E1C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16FD4E85" w14:textId="77777777" w:rsidR="00B33A05" w:rsidRPr="009508A1" w:rsidRDefault="00B33A05" w:rsidP="00156E1C">
            <w:pPr>
              <w:rPr>
                <w:rFonts w:ascii="Sassoon Penpals" w:hAnsi="Sassoon Penpals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sz w:val="12"/>
                <w:szCs w:val="12"/>
              </w:rPr>
              <w:t>Fronted adverbials with commas</w:t>
            </w:r>
          </w:p>
          <w:p w14:paraId="0EB9FF5D" w14:textId="77777777" w:rsidR="00B33A05" w:rsidRPr="009508A1" w:rsidRDefault="00B33A05" w:rsidP="00156E1C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10864B5C" w14:textId="77777777" w:rsidR="00B33A05" w:rsidRPr="009508A1" w:rsidRDefault="00B33A05" w:rsidP="00156E1C">
            <w:pPr>
              <w:rPr>
                <w:rFonts w:ascii="Sassoon Penpals" w:hAnsi="Sassoon Penpals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sz w:val="12"/>
                <w:szCs w:val="12"/>
              </w:rPr>
              <w:t>Relative clauses</w:t>
            </w:r>
          </w:p>
          <w:p w14:paraId="0B05C139" w14:textId="77777777" w:rsidR="00B33A05" w:rsidRPr="009508A1" w:rsidRDefault="00B33A05" w:rsidP="00156E1C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76D24F0B" w14:textId="01204208" w:rsidR="00B33A05" w:rsidRPr="009508A1" w:rsidRDefault="00B33A05" w:rsidP="00156E1C">
            <w:pPr>
              <w:rPr>
                <w:rFonts w:ascii="Sassoon Penpals" w:hAnsi="Sassoon Penpals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sz w:val="12"/>
                <w:szCs w:val="12"/>
              </w:rPr>
              <w:t xml:space="preserve">Use the full range of punctuation taught at KS2 mostly correctly: Commas after fronted adverbials/apostrophes to mark plural possession/ hyphens to avoid ambiguity/direct speech/commas to clarify meaning or avoid ambiguity/brackets, dashes or commas to indicate parenthesis/colon to introduce a </w:t>
            </w:r>
            <w:proofErr w:type="gramStart"/>
            <w:r w:rsidRPr="009508A1">
              <w:rPr>
                <w:rFonts w:ascii="Sassoon Penpals" w:hAnsi="Sassoon Penpals"/>
                <w:sz w:val="12"/>
                <w:szCs w:val="12"/>
              </w:rPr>
              <w:t>list/semi-colons</w:t>
            </w:r>
            <w:proofErr w:type="gramEnd"/>
            <w:r w:rsidRPr="009508A1">
              <w:rPr>
                <w:rFonts w:ascii="Sassoon Penpals" w:hAnsi="Sassoon Penpals"/>
                <w:sz w:val="12"/>
                <w:szCs w:val="12"/>
              </w:rPr>
              <w:t xml:space="preserve"> within lists/consistent bullet points/ colons, semi-colons or dashes to mark boundaries between independent clauses – fully accurate for GD</w:t>
            </w:r>
          </w:p>
          <w:p w14:paraId="7D2F40B2" w14:textId="77777777" w:rsidR="00B33A05" w:rsidRPr="009508A1" w:rsidRDefault="00B33A05" w:rsidP="00156E1C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5BA1EDF0" w14:textId="493E4067" w:rsidR="00B33A05" w:rsidRPr="009508A1" w:rsidRDefault="00B33A05" w:rsidP="00156E1C">
            <w:pPr>
              <w:rPr>
                <w:rFonts w:ascii="Sassoon Penpals" w:hAnsi="Sassoon Penpals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sz w:val="12"/>
                <w:szCs w:val="12"/>
              </w:rPr>
              <w:t>Prior punctuation: Capital letters/full stops/exclamation marks/question marks/commas for lists/apostrophes for contraction</w:t>
            </w:r>
          </w:p>
        </w:tc>
        <w:tc>
          <w:tcPr>
            <w:tcW w:w="2433" w:type="dxa"/>
          </w:tcPr>
          <w:p w14:paraId="535860CF" w14:textId="77777777" w:rsidR="00B33A05" w:rsidRPr="009508A1" w:rsidRDefault="00B33A05" w:rsidP="00447D2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Select language that shows good awareness of the reader – drawing independently on their own reading for models (GD)</w:t>
            </w:r>
          </w:p>
          <w:p w14:paraId="0086B441" w14:textId="77777777" w:rsidR="00B33A05" w:rsidRPr="009508A1" w:rsidRDefault="00B33A05" w:rsidP="00447D2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4ABDC6ED" w14:textId="77777777" w:rsidR="00B33A05" w:rsidRPr="009508A1" w:rsidRDefault="00B33A05" w:rsidP="00447D2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Select vocabulary and grammatical structures that reflect what the writing requires, doing this mostly appropriately – distinguish between the language of speech and writing and choose the appropriate register (GD)</w:t>
            </w:r>
          </w:p>
          <w:p w14:paraId="6D855D78" w14:textId="77777777" w:rsidR="00B33A05" w:rsidRPr="009508A1" w:rsidRDefault="00B33A05" w:rsidP="00447D2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305FB510" w14:textId="77777777" w:rsidR="00B33A05" w:rsidRPr="009508A1" w:rsidRDefault="00B33A05" w:rsidP="00447D2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Use a range of devices to build cohesion:</w:t>
            </w:r>
          </w:p>
          <w:p w14:paraId="62B1F303" w14:textId="77777777" w:rsidR="00B33A05" w:rsidRPr="009508A1" w:rsidRDefault="00B33A05" w:rsidP="00447D2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* Conjunctions - and/or/but/if</w:t>
            </w:r>
          </w:p>
          <w:p w14:paraId="5FC4AFE0" w14:textId="77777777" w:rsidR="00B33A05" w:rsidRPr="009508A1" w:rsidRDefault="00B33A05" w:rsidP="00447D2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/when/because/although/</w:t>
            </w:r>
          </w:p>
          <w:p w14:paraId="179C12E6" w14:textId="77777777" w:rsidR="00B33A05" w:rsidRPr="009508A1" w:rsidRDefault="00B33A05" w:rsidP="00447D2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while/after</w:t>
            </w:r>
          </w:p>
          <w:p w14:paraId="598DB1F5" w14:textId="77777777" w:rsidR="00B33A05" w:rsidRPr="009508A1" w:rsidRDefault="00B33A05" w:rsidP="00447D2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* Adverbs and prepositions to express time, place and cause – then, next, soon, therefore, while, after, away, out, adverbs to indicate degrees of possibility – perhaps, obviously, certainly, possibly</w:t>
            </w:r>
          </w:p>
          <w:p w14:paraId="2BF0EAE2" w14:textId="77777777" w:rsidR="00B33A05" w:rsidRPr="009508A1" w:rsidRDefault="00B33A05" w:rsidP="00447D2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* Synonyms</w:t>
            </w:r>
          </w:p>
          <w:p w14:paraId="546FA2A3" w14:textId="77777777" w:rsidR="00B33A05" w:rsidRPr="009508A1" w:rsidRDefault="00B33A05" w:rsidP="00447D2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59BF2C71" w14:textId="77777777" w:rsidR="00B33A05" w:rsidRPr="009508A1" w:rsidRDefault="00B33A05" w:rsidP="00447D2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Integrated dialogue to convey character and advance action– some inverted commas to punctuate direct speech</w:t>
            </w:r>
          </w:p>
          <w:p w14:paraId="1618D41A" w14:textId="77777777" w:rsidR="00B33A05" w:rsidRPr="009508A1" w:rsidRDefault="00B33A05" w:rsidP="00447D2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518DB63F" w14:textId="77777777" w:rsidR="00B33A05" w:rsidRPr="009508A1" w:rsidRDefault="00B33A05" w:rsidP="00447D2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 xml:space="preserve">Correct tense – </w:t>
            </w:r>
            <w:proofErr w:type="spellStart"/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inc</w:t>
            </w:r>
            <w:proofErr w:type="spellEnd"/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 xml:space="preserve"> past/progressive forms – present perfect form, past/present correct – accurate verb forms</w:t>
            </w:r>
          </w:p>
          <w:p w14:paraId="44956FB2" w14:textId="77777777" w:rsidR="00B33A05" w:rsidRPr="009508A1" w:rsidRDefault="00B33A05" w:rsidP="00447D2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33EACD37" w14:textId="77777777" w:rsidR="00B33A05" w:rsidRPr="009508A1" w:rsidRDefault="00B33A05" w:rsidP="00447D2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Fronted adverbials with commas</w:t>
            </w:r>
          </w:p>
          <w:p w14:paraId="51CF90BE" w14:textId="77777777" w:rsidR="00B33A05" w:rsidRPr="009508A1" w:rsidRDefault="00B33A05" w:rsidP="00447D2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22F0BA18" w14:textId="77777777" w:rsidR="00B33A05" w:rsidRPr="009508A1" w:rsidRDefault="00B33A05" w:rsidP="00447D2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Relative clauses</w:t>
            </w:r>
          </w:p>
          <w:p w14:paraId="081FE1DF" w14:textId="77777777" w:rsidR="00B33A05" w:rsidRPr="009508A1" w:rsidRDefault="00B33A05" w:rsidP="00447D2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4A28CF80" w14:textId="77777777" w:rsidR="00B33A05" w:rsidRPr="009508A1" w:rsidRDefault="00B33A05" w:rsidP="00447D2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 xml:space="preserve">Use the full range of punctuation taught at KS2 mostly correctly: Commas after fronted adverbials/apostrophes to mark plural possession/ hyphens to avoid ambiguity/direct speech/commas to clarify meaning or avoid ambiguity/brackets, dashes or commas to indicate parenthesis/colon to introduce a </w:t>
            </w:r>
            <w:proofErr w:type="gramStart"/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list/semi-colons</w:t>
            </w:r>
            <w:proofErr w:type="gramEnd"/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 xml:space="preserve"> within lists/consistent bullet points/ colons, semi-colons or dashes to mark boundaries between independent clauses – fully accurate for GD</w:t>
            </w:r>
          </w:p>
          <w:p w14:paraId="1AAD30C7" w14:textId="77777777" w:rsidR="00B33A05" w:rsidRPr="009508A1" w:rsidRDefault="00B33A05" w:rsidP="00447D2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0134FC84" w14:textId="77777777" w:rsidR="00B33A05" w:rsidRPr="009508A1" w:rsidRDefault="00B33A05" w:rsidP="00447D2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Prior punctuation: Capital letters/full stops/exclamation marks/question marks/commas for lists/apostrophes for contraction</w:t>
            </w:r>
          </w:p>
          <w:p w14:paraId="68C80C99" w14:textId="77777777" w:rsidR="00B33A05" w:rsidRPr="009508A1" w:rsidRDefault="00B33A05" w:rsidP="00447D2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523864E2" w14:textId="78DD7BFB" w:rsidR="00B33A05" w:rsidRPr="009508A1" w:rsidRDefault="00B33A05" w:rsidP="00447D2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</w:tc>
        <w:tc>
          <w:tcPr>
            <w:tcW w:w="2434" w:type="dxa"/>
          </w:tcPr>
          <w:p w14:paraId="01107E98" w14:textId="77777777" w:rsidR="00B33A05" w:rsidRPr="009508A1" w:rsidRDefault="00B33A05" w:rsidP="00447D2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Select language that shows good awareness of the reader – drawing independently on their own reading for models (GD)</w:t>
            </w:r>
          </w:p>
          <w:p w14:paraId="70D55021" w14:textId="77777777" w:rsidR="00B33A05" w:rsidRPr="009508A1" w:rsidRDefault="00B33A05" w:rsidP="00447D2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426FE3B2" w14:textId="77777777" w:rsidR="00B33A05" w:rsidRPr="009508A1" w:rsidRDefault="00B33A05" w:rsidP="00447D2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Select vocabulary and grammatical structures that reflect what the writing requires, doing this mostly appropriately – distinguish between the language of speech and writing and choose the appropriate register (GD)</w:t>
            </w:r>
          </w:p>
          <w:p w14:paraId="597F03A5" w14:textId="77777777" w:rsidR="00B33A05" w:rsidRPr="009508A1" w:rsidRDefault="00B33A05" w:rsidP="00447D2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78BBC4ED" w14:textId="77777777" w:rsidR="00B33A05" w:rsidRPr="009508A1" w:rsidRDefault="00B33A05" w:rsidP="00447D2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Use a range of devices to build cohesion:</w:t>
            </w:r>
          </w:p>
          <w:p w14:paraId="567EBF31" w14:textId="77777777" w:rsidR="00B33A05" w:rsidRPr="009508A1" w:rsidRDefault="00B33A05" w:rsidP="00447D2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* Conjunctions - and/or/but/if</w:t>
            </w:r>
          </w:p>
          <w:p w14:paraId="5779A7D2" w14:textId="77777777" w:rsidR="00B33A05" w:rsidRPr="009508A1" w:rsidRDefault="00B33A05" w:rsidP="00447D2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/when/because/although/</w:t>
            </w:r>
          </w:p>
          <w:p w14:paraId="71280824" w14:textId="77777777" w:rsidR="00B33A05" w:rsidRPr="009508A1" w:rsidRDefault="00B33A05" w:rsidP="00447D2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while/after</w:t>
            </w:r>
          </w:p>
          <w:p w14:paraId="27CD39A7" w14:textId="77777777" w:rsidR="00B33A05" w:rsidRPr="009508A1" w:rsidRDefault="00B33A05" w:rsidP="00447D2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* Adverbs and prepositions to express time, place and cause – then, next, soon, therefore, while, after, away, out, adverbs to indicate degrees of possibility – perhaps, obviously, certainly, possibly</w:t>
            </w:r>
          </w:p>
          <w:p w14:paraId="072976CA" w14:textId="77777777" w:rsidR="00B33A05" w:rsidRPr="009508A1" w:rsidRDefault="00B33A05" w:rsidP="00447D2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* Synonyms</w:t>
            </w:r>
          </w:p>
          <w:p w14:paraId="5CBEE2EC" w14:textId="77777777" w:rsidR="00B33A05" w:rsidRPr="009508A1" w:rsidRDefault="00B33A05" w:rsidP="00447D2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221452C6" w14:textId="77777777" w:rsidR="00B33A05" w:rsidRPr="009508A1" w:rsidRDefault="00B33A05" w:rsidP="00447D2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Integrated dialogue to convey character and advance action– some inverted commas to punctuate direct speech</w:t>
            </w:r>
          </w:p>
          <w:p w14:paraId="00B84402" w14:textId="77777777" w:rsidR="00B33A05" w:rsidRPr="009508A1" w:rsidRDefault="00B33A05" w:rsidP="00447D2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3815BE8B" w14:textId="77777777" w:rsidR="00B33A05" w:rsidRPr="009508A1" w:rsidRDefault="00B33A05" w:rsidP="00447D2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 xml:space="preserve">Correct tense – </w:t>
            </w:r>
            <w:proofErr w:type="spellStart"/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inc</w:t>
            </w:r>
            <w:proofErr w:type="spellEnd"/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 xml:space="preserve"> past/progressive forms – present perfect form, past/present correct – accurate verb forms</w:t>
            </w:r>
          </w:p>
          <w:p w14:paraId="353BAEB8" w14:textId="77777777" w:rsidR="00B33A05" w:rsidRPr="009508A1" w:rsidRDefault="00B33A05" w:rsidP="00447D2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4DAA8E14" w14:textId="77777777" w:rsidR="00B33A05" w:rsidRPr="009508A1" w:rsidRDefault="00B33A05" w:rsidP="00447D2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Fronted adverbials with commas</w:t>
            </w:r>
          </w:p>
          <w:p w14:paraId="231968D0" w14:textId="77777777" w:rsidR="00B33A05" w:rsidRPr="009508A1" w:rsidRDefault="00B33A05" w:rsidP="00447D2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20D6BB59" w14:textId="77777777" w:rsidR="00B33A05" w:rsidRPr="009508A1" w:rsidRDefault="00B33A05" w:rsidP="00447D2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Relative clauses</w:t>
            </w:r>
          </w:p>
          <w:p w14:paraId="68DDF941" w14:textId="77777777" w:rsidR="00B33A05" w:rsidRPr="009508A1" w:rsidRDefault="00B33A05" w:rsidP="00447D2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26B02E19" w14:textId="77777777" w:rsidR="00B33A05" w:rsidRPr="009508A1" w:rsidRDefault="00B33A05" w:rsidP="00447D2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 xml:space="preserve">Use the full range of punctuation taught at KS2 mostly correctly: Commas after fronted adverbials/apostrophes to mark plural possession/ hyphens to avoid ambiguity/direct speech/commas to clarify meaning or avoid ambiguity/brackets, dashes or commas to indicate parenthesis/colon to introduce a </w:t>
            </w:r>
            <w:proofErr w:type="gramStart"/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list/semi-colons</w:t>
            </w:r>
            <w:proofErr w:type="gramEnd"/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 xml:space="preserve"> within lists/consistent bullet points/ colons, semi-colons or dashes to mark boundaries between independent clauses – fully accurate for GD</w:t>
            </w:r>
          </w:p>
          <w:p w14:paraId="4FE535BF" w14:textId="77777777" w:rsidR="00B33A05" w:rsidRPr="009508A1" w:rsidRDefault="00B33A05" w:rsidP="00447D2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274BB0DD" w14:textId="77777777" w:rsidR="00B33A05" w:rsidRPr="009508A1" w:rsidRDefault="00B33A05" w:rsidP="00447D2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Prior punctuation: Capital letters/full stops/exclamation marks/question marks/commas for lists/apostrophes for contraction</w:t>
            </w:r>
          </w:p>
          <w:p w14:paraId="1DCCC4E9" w14:textId="77777777" w:rsidR="00B33A05" w:rsidRPr="009508A1" w:rsidRDefault="00B33A05" w:rsidP="00447D2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7FDDFDB3" w14:textId="7C94F08E" w:rsidR="00B33A05" w:rsidRPr="009508A1" w:rsidRDefault="00B33A05" w:rsidP="00447D28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</w:tc>
      </w:tr>
      <w:tr w:rsidR="00904461" w:rsidRPr="003D4704" w14:paraId="24D32ABB" w14:textId="77777777" w:rsidTr="0096301A">
        <w:trPr>
          <w:trHeight w:val="171"/>
        </w:trPr>
        <w:tc>
          <w:tcPr>
            <w:tcW w:w="1418" w:type="dxa"/>
            <w:shd w:val="clear" w:color="auto" w:fill="D9E2F3" w:themeFill="accent5" w:themeFillTint="33"/>
          </w:tcPr>
          <w:p w14:paraId="6E9D8D9F" w14:textId="0754B9D2" w:rsidR="00904461" w:rsidRPr="009508A1" w:rsidRDefault="00904461" w:rsidP="009F1A5F">
            <w:pPr>
              <w:tabs>
                <w:tab w:val="left" w:pos="4253"/>
              </w:tabs>
              <w:rPr>
                <w:rFonts w:ascii="Sassoon Penpals" w:hAnsi="Sassoon Penpals"/>
                <w:b/>
                <w:sz w:val="12"/>
                <w:szCs w:val="12"/>
              </w:rPr>
            </w:pPr>
            <w:r w:rsidRPr="009508A1">
              <w:rPr>
                <w:rFonts w:ascii="Sassoon Penpals" w:hAnsi="Sassoon Penpals"/>
                <w:b/>
                <w:sz w:val="12"/>
                <w:szCs w:val="12"/>
              </w:rPr>
              <w:t>Spelling specifics for Y6</w:t>
            </w:r>
          </w:p>
        </w:tc>
        <w:tc>
          <w:tcPr>
            <w:tcW w:w="14600" w:type="dxa"/>
            <w:gridSpan w:val="6"/>
          </w:tcPr>
          <w:p w14:paraId="7927B632" w14:textId="77777777" w:rsidR="00792EE7" w:rsidRPr="009508A1" w:rsidRDefault="00792EE7" w:rsidP="00792EE7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Correct homophones, use of further homophones from Year 3 and 4 Appendix 1/Homophones and other words from 5/6</w:t>
            </w:r>
          </w:p>
          <w:p w14:paraId="34C476D0" w14:textId="7970EF30" w:rsidR="00792EE7" w:rsidRPr="009508A1" w:rsidRDefault="00792EE7" w:rsidP="00792EE7">
            <w:pPr>
              <w:rPr>
                <w:rFonts w:ascii="Sassoon Penpals" w:hAnsi="Sassoon Penpals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Spelling plurals and possessive ‘s’ correctly</w:t>
            </w:r>
          </w:p>
          <w:p w14:paraId="64D39A4B" w14:textId="7DCF8523" w:rsidR="00904461" w:rsidRPr="009508A1" w:rsidRDefault="00904461" w:rsidP="009E78F1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sz w:val="12"/>
                <w:szCs w:val="12"/>
              </w:rPr>
              <w:t>Most words from 5/6 list spelled correctly, evidence of correct spellings from KS1 CEWs and 3/4 lists including 3/4/5/6 homophones – a/</w:t>
            </w:r>
            <w:proofErr w:type="gramStart"/>
            <w:r w:rsidRPr="009508A1">
              <w:rPr>
                <w:rFonts w:ascii="Sassoon Penpals" w:hAnsi="Sassoon Penpals"/>
                <w:sz w:val="12"/>
                <w:szCs w:val="12"/>
              </w:rPr>
              <w:t>an</w:t>
            </w:r>
            <w:proofErr w:type="gramEnd"/>
            <w:r w:rsidRPr="009508A1">
              <w:rPr>
                <w:rFonts w:ascii="Sassoon Penpals" w:hAnsi="Sassoon Penpals"/>
                <w:sz w:val="12"/>
                <w:szCs w:val="12"/>
              </w:rPr>
              <w:t xml:space="preserve"> distinction, </w:t>
            </w:r>
            <w:r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dictionaries/thesaurus (AS ABOVE, ONGOING)</w:t>
            </w:r>
            <w:r w:rsidR="00792EE7" w:rsidRPr="009508A1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 xml:space="preserve"> </w:t>
            </w:r>
          </w:p>
        </w:tc>
      </w:tr>
      <w:tr w:rsidR="00E43FAF" w:rsidRPr="003D4704" w14:paraId="7D42D007" w14:textId="77777777" w:rsidTr="00D93AC6">
        <w:trPr>
          <w:trHeight w:val="73"/>
        </w:trPr>
        <w:tc>
          <w:tcPr>
            <w:tcW w:w="1418" w:type="dxa"/>
            <w:shd w:val="clear" w:color="auto" w:fill="D9E2F3" w:themeFill="accent5" w:themeFillTint="33"/>
          </w:tcPr>
          <w:p w14:paraId="541B0899" w14:textId="0754DE55" w:rsidR="00E43FAF" w:rsidRPr="009508A1" w:rsidRDefault="00E43FAF" w:rsidP="00E43FAF">
            <w:pPr>
              <w:tabs>
                <w:tab w:val="left" w:pos="4253"/>
              </w:tabs>
              <w:rPr>
                <w:rFonts w:ascii="Sassoon Penpals" w:hAnsi="Sassoon Penpals"/>
                <w:b/>
                <w:color w:val="FFFFFF" w:themeColor="background1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b/>
                <w:sz w:val="12"/>
                <w:szCs w:val="12"/>
              </w:rPr>
              <w:t xml:space="preserve">Handwriting – </w:t>
            </w:r>
          </w:p>
        </w:tc>
        <w:tc>
          <w:tcPr>
            <w:tcW w:w="2433" w:type="dxa"/>
          </w:tcPr>
          <w:p w14:paraId="744E25DD" w14:textId="77777777" w:rsidR="00E43FAF" w:rsidRDefault="00E43FAF" w:rsidP="00E43FAF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 w:cstheme="minorHAnsi"/>
                <w:sz w:val="15"/>
                <w:szCs w:val="15"/>
              </w:rPr>
            </w:pPr>
            <w:r>
              <w:rPr>
                <w:rFonts w:ascii="Sassoon Penpals" w:hAnsi="Sassoon Penpals" w:cstheme="minorHAnsi"/>
                <w:sz w:val="15"/>
                <w:szCs w:val="15"/>
              </w:rPr>
              <w:t>Diagonal joins (arm joins) – Arm to boat, 7 weeks – 2 sets a week</w:t>
            </w:r>
          </w:p>
          <w:p w14:paraId="750F81D9" w14:textId="77777777" w:rsidR="00E43FAF" w:rsidRDefault="00E43FAF" w:rsidP="00E43FAF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 w:cstheme="minorHAnsi"/>
                <w:sz w:val="15"/>
                <w:szCs w:val="15"/>
              </w:rPr>
            </w:pPr>
            <w:r>
              <w:rPr>
                <w:rFonts w:ascii="Sassoon Penpals" w:hAnsi="Sassoon Penpals" w:cstheme="minorHAnsi"/>
                <w:sz w:val="15"/>
                <w:szCs w:val="15"/>
              </w:rPr>
              <w:t>All digits 0-9</w:t>
            </w:r>
          </w:p>
          <w:p w14:paraId="6EF557B1" w14:textId="77777777" w:rsidR="00E43FAF" w:rsidRDefault="00E43FAF" w:rsidP="00E43FAF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 w:cstheme="minorHAnsi"/>
                <w:sz w:val="15"/>
                <w:szCs w:val="15"/>
              </w:rPr>
            </w:pPr>
          </w:p>
          <w:p w14:paraId="3B604413" w14:textId="553216DD" w:rsidR="00E43FAF" w:rsidRPr="006C5BCE" w:rsidRDefault="00E43FAF" w:rsidP="00E43FAF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 w:cstheme="minorHAnsi"/>
                <w:sz w:val="14"/>
                <w:szCs w:val="14"/>
              </w:rPr>
            </w:pPr>
            <w:r>
              <w:rPr>
                <w:rFonts w:ascii="Sassoon Penpals" w:hAnsi="Sassoon Penpals" w:cstheme="minorHAnsi"/>
                <w:sz w:val="15"/>
                <w:szCs w:val="15"/>
                <w:highlight w:val="yellow"/>
              </w:rPr>
              <w:t>No capital letters this half term</w:t>
            </w:r>
          </w:p>
        </w:tc>
        <w:tc>
          <w:tcPr>
            <w:tcW w:w="2433" w:type="dxa"/>
          </w:tcPr>
          <w:p w14:paraId="16203B8F" w14:textId="77777777" w:rsidR="00E43FAF" w:rsidRDefault="00E43FAF" w:rsidP="00E43FAF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>
              <w:rPr>
                <w:rFonts w:ascii="Sassoon Penpals" w:hAnsi="Sassoon Penpals"/>
                <w:sz w:val="15"/>
                <w:szCs w:val="15"/>
              </w:rPr>
              <w:t xml:space="preserve">Horizontal joins (washing line joins) – </w:t>
            </w:r>
          </w:p>
          <w:p w14:paraId="6D999837" w14:textId="77777777" w:rsidR="00E43FAF" w:rsidRDefault="00E43FAF" w:rsidP="00E43FAF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>
              <w:rPr>
                <w:rFonts w:ascii="Sassoon Penpals" w:hAnsi="Sassoon Penpals"/>
                <w:sz w:val="15"/>
                <w:szCs w:val="15"/>
              </w:rPr>
              <w:t>Washing line to boat, 7 weeks – 1 set a week</w:t>
            </w:r>
          </w:p>
          <w:p w14:paraId="387169D2" w14:textId="77777777" w:rsidR="00E43FAF" w:rsidRDefault="00E43FAF" w:rsidP="00E43FAF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>
              <w:rPr>
                <w:rFonts w:ascii="Sassoon Penpals" w:hAnsi="Sassoon Penpals"/>
                <w:sz w:val="15"/>
                <w:szCs w:val="15"/>
              </w:rPr>
              <w:t>All capital letters – RWI sequence</w:t>
            </w:r>
          </w:p>
          <w:p w14:paraId="368EE08E" w14:textId="71F5703B" w:rsidR="00E43FAF" w:rsidRPr="006C5BCE" w:rsidRDefault="00E43FAF" w:rsidP="00E43FAF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4"/>
                <w:szCs w:val="14"/>
              </w:rPr>
            </w:pPr>
            <w:r>
              <w:rPr>
                <w:rFonts w:ascii="Sassoon Penpals" w:hAnsi="Sassoon Penpals"/>
                <w:sz w:val="15"/>
                <w:szCs w:val="15"/>
              </w:rPr>
              <w:t>All digits 0-9 – RWI sequence</w:t>
            </w:r>
          </w:p>
        </w:tc>
        <w:tc>
          <w:tcPr>
            <w:tcW w:w="2505" w:type="dxa"/>
          </w:tcPr>
          <w:p w14:paraId="6FDF8A8E" w14:textId="77777777" w:rsidR="00E43FAF" w:rsidRDefault="00E43FAF" w:rsidP="00E43FAF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 w:cstheme="minorHAnsi"/>
                <w:sz w:val="15"/>
                <w:szCs w:val="15"/>
              </w:rPr>
            </w:pPr>
            <w:r>
              <w:rPr>
                <w:rFonts w:ascii="Sassoon Penpals" w:hAnsi="Sassoon Penpals" w:cstheme="minorHAnsi"/>
                <w:sz w:val="15"/>
                <w:szCs w:val="15"/>
              </w:rPr>
              <w:t>Diagonal joins (arm joins) – Arm to sun/sister, 5 weeks – 1 set a week, revision</w:t>
            </w:r>
          </w:p>
          <w:p w14:paraId="6DD364FE" w14:textId="77777777" w:rsidR="00E43FAF" w:rsidRDefault="00E43FAF" w:rsidP="00E43FAF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 w:cstheme="minorHAnsi"/>
                <w:sz w:val="15"/>
                <w:szCs w:val="15"/>
              </w:rPr>
            </w:pPr>
            <w:r>
              <w:rPr>
                <w:rFonts w:ascii="Sassoon Penpals" w:hAnsi="Sassoon Penpals" w:cstheme="minorHAnsi"/>
                <w:sz w:val="15"/>
                <w:szCs w:val="15"/>
              </w:rPr>
              <w:t>All capital letters – RWI sequence</w:t>
            </w:r>
          </w:p>
          <w:p w14:paraId="61D64468" w14:textId="77777777" w:rsidR="00E43FAF" w:rsidRDefault="00E43FAF" w:rsidP="00E43FAF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 w:cstheme="minorHAnsi"/>
                <w:sz w:val="15"/>
                <w:szCs w:val="15"/>
              </w:rPr>
            </w:pPr>
            <w:r>
              <w:rPr>
                <w:rFonts w:ascii="Sassoon Penpals" w:hAnsi="Sassoon Penpals"/>
                <w:sz w:val="15"/>
                <w:szCs w:val="15"/>
              </w:rPr>
              <w:t>All digits 0-9 – RWI sequence</w:t>
            </w:r>
            <w:r>
              <w:rPr>
                <w:rFonts w:ascii="Sassoon Penpals" w:hAnsi="Sassoon Penpals" w:cstheme="minorHAnsi"/>
                <w:sz w:val="15"/>
                <w:szCs w:val="15"/>
              </w:rPr>
              <w:t xml:space="preserve"> </w:t>
            </w:r>
          </w:p>
          <w:p w14:paraId="2F91D9FD" w14:textId="469A665D" w:rsidR="00E43FAF" w:rsidRPr="006C5BCE" w:rsidRDefault="00E43FAF" w:rsidP="00E43FAF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 w:cstheme="minorHAnsi"/>
                <w:sz w:val="14"/>
                <w:szCs w:val="14"/>
              </w:rPr>
            </w:pPr>
          </w:p>
        </w:tc>
        <w:tc>
          <w:tcPr>
            <w:tcW w:w="2362" w:type="dxa"/>
          </w:tcPr>
          <w:p w14:paraId="6AA75954" w14:textId="77777777" w:rsidR="00E43FAF" w:rsidRDefault="00E43FAF" w:rsidP="00E43FAF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>
              <w:rPr>
                <w:rFonts w:ascii="Sassoon Penpals" w:hAnsi="Sassoon Penpals"/>
                <w:sz w:val="15"/>
                <w:szCs w:val="15"/>
              </w:rPr>
              <w:t>Horizontal joins (washing line joins) – Washing line to sun/sister, 7 weeks – 1 set a week</w:t>
            </w:r>
          </w:p>
          <w:p w14:paraId="311AD53E" w14:textId="77777777" w:rsidR="00E43FAF" w:rsidRDefault="00E43FAF" w:rsidP="00E43FAF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>
              <w:rPr>
                <w:rFonts w:ascii="Sassoon Penpals" w:hAnsi="Sassoon Penpals"/>
                <w:sz w:val="15"/>
                <w:szCs w:val="15"/>
              </w:rPr>
              <w:t>All capital letters – RWI sequence</w:t>
            </w:r>
          </w:p>
          <w:p w14:paraId="3439941E" w14:textId="6D736A50" w:rsidR="00E43FAF" w:rsidRPr="006C5BCE" w:rsidRDefault="00E43FAF" w:rsidP="00E43FAF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4"/>
                <w:szCs w:val="14"/>
              </w:rPr>
            </w:pPr>
            <w:r>
              <w:rPr>
                <w:rFonts w:ascii="Sassoon Penpals" w:hAnsi="Sassoon Penpals"/>
                <w:sz w:val="15"/>
                <w:szCs w:val="15"/>
              </w:rPr>
              <w:t>All digits 0-9 – RWI sequence</w:t>
            </w:r>
          </w:p>
        </w:tc>
        <w:tc>
          <w:tcPr>
            <w:tcW w:w="4867" w:type="dxa"/>
            <w:gridSpan w:val="2"/>
          </w:tcPr>
          <w:p w14:paraId="5F159970" w14:textId="77777777" w:rsidR="00E43FAF" w:rsidRDefault="00E43FAF" w:rsidP="00E43FAF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>
              <w:rPr>
                <w:rFonts w:ascii="Sassoon Penpals" w:hAnsi="Sassoon Penpals"/>
                <w:sz w:val="15"/>
                <w:szCs w:val="15"/>
                <w:highlight w:val="yellow"/>
              </w:rPr>
              <w:t>All joins</w:t>
            </w:r>
            <w:r>
              <w:rPr>
                <w:rFonts w:ascii="Sassoon Penpals" w:hAnsi="Sassoon Penpals"/>
                <w:sz w:val="15"/>
                <w:szCs w:val="15"/>
              </w:rPr>
              <w:t xml:space="preserve"> – All of them, 28 sets, 7 weeks – 4 or 5 sets a week, revision in sequence</w:t>
            </w:r>
          </w:p>
          <w:p w14:paraId="5AAC452A" w14:textId="77777777" w:rsidR="00E43FAF" w:rsidRDefault="00E43FAF" w:rsidP="00E43FAF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>
              <w:rPr>
                <w:rFonts w:ascii="Sassoon Penpals" w:hAnsi="Sassoon Penpals"/>
                <w:sz w:val="15"/>
                <w:szCs w:val="15"/>
              </w:rPr>
              <w:t>All capital letters – RWI sequence</w:t>
            </w:r>
          </w:p>
          <w:p w14:paraId="77546F68" w14:textId="1DE6302E" w:rsidR="00E43FAF" w:rsidRPr="009508A1" w:rsidRDefault="00E43FAF" w:rsidP="00E43FAF">
            <w:pPr>
              <w:pStyle w:val="NormalWeb"/>
              <w:tabs>
                <w:tab w:val="left" w:pos="4253"/>
              </w:tabs>
              <w:rPr>
                <w:rFonts w:ascii="Sassoon Penpals" w:hAnsi="Sassoon Penpals"/>
                <w:sz w:val="12"/>
                <w:szCs w:val="12"/>
              </w:rPr>
            </w:pPr>
            <w:r>
              <w:rPr>
                <w:rFonts w:ascii="Sassoon Penpals" w:hAnsi="Sassoon Penpals"/>
                <w:sz w:val="15"/>
                <w:szCs w:val="15"/>
              </w:rPr>
              <w:t>All digits 0-9 – RWI sequence</w:t>
            </w:r>
          </w:p>
        </w:tc>
      </w:tr>
      <w:tr w:rsidR="00200702" w:rsidRPr="003D4704" w14:paraId="71197FB0" w14:textId="77777777" w:rsidTr="00677F10">
        <w:trPr>
          <w:trHeight w:val="73"/>
        </w:trPr>
        <w:tc>
          <w:tcPr>
            <w:tcW w:w="16018" w:type="dxa"/>
            <w:gridSpan w:val="7"/>
            <w:shd w:val="clear" w:color="auto" w:fill="D9E2F3" w:themeFill="accent5" w:themeFillTint="33"/>
          </w:tcPr>
          <w:p w14:paraId="1345A00B" w14:textId="133E94EF" w:rsidR="00200702" w:rsidRPr="009508A1" w:rsidRDefault="00200702" w:rsidP="00200702">
            <w:pPr>
              <w:pStyle w:val="NormalWeb"/>
              <w:tabs>
                <w:tab w:val="left" w:pos="4253"/>
              </w:tabs>
              <w:rPr>
                <w:rFonts w:ascii="Sassoon Penpals" w:hAnsi="Sassoon Penpals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b/>
                <w:sz w:val="12"/>
                <w:szCs w:val="12"/>
                <w14:cntxtAlts w14:val="0"/>
              </w:rPr>
              <w:t>These letters do NOT join on to the following letter: b q g j s y z p</w:t>
            </w:r>
          </w:p>
        </w:tc>
      </w:tr>
      <w:tr w:rsidR="00200702" w:rsidRPr="003D4704" w14:paraId="47229A81" w14:textId="77777777" w:rsidTr="00A37D15">
        <w:trPr>
          <w:trHeight w:val="73"/>
        </w:trPr>
        <w:tc>
          <w:tcPr>
            <w:tcW w:w="16018" w:type="dxa"/>
            <w:gridSpan w:val="7"/>
            <w:shd w:val="clear" w:color="auto" w:fill="D9E2F3" w:themeFill="accent5" w:themeFillTint="33"/>
          </w:tcPr>
          <w:p w14:paraId="19F939C4" w14:textId="33CB95E1" w:rsidR="00200702" w:rsidRPr="009508A1" w:rsidRDefault="00200702" w:rsidP="00200702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sz w:val="12"/>
                <w:szCs w:val="12"/>
              </w:rPr>
              <w:t>WTS – Write legibly – joined</w:t>
            </w:r>
          </w:p>
          <w:p w14:paraId="3354916D" w14:textId="004B12F4" w:rsidR="00200702" w:rsidRPr="009508A1" w:rsidRDefault="00200702" w:rsidP="00200702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sz w:val="12"/>
                <w:szCs w:val="12"/>
              </w:rPr>
              <w:t>EXS – Maintain legibility in joined handwriting when writing at speed</w:t>
            </w:r>
          </w:p>
          <w:p w14:paraId="5EA04FCF" w14:textId="580C64D0" w:rsidR="00200702" w:rsidRPr="009508A1" w:rsidRDefault="00200702" w:rsidP="00200702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2"/>
                <w:szCs w:val="12"/>
              </w:rPr>
            </w:pPr>
            <w:r w:rsidRPr="009508A1">
              <w:rPr>
                <w:rFonts w:ascii="Sassoon Penpals" w:hAnsi="Sassoon Penpals"/>
                <w:sz w:val="12"/>
                <w:szCs w:val="12"/>
                <w:highlight w:val="yellow"/>
              </w:rPr>
              <w:t>GD – No additional statements for handwriting</w:t>
            </w:r>
          </w:p>
        </w:tc>
      </w:tr>
    </w:tbl>
    <w:p w14:paraId="2ED9762E" w14:textId="77777777" w:rsidR="00D0313D" w:rsidRPr="003D4704" w:rsidRDefault="00D0313D" w:rsidP="00A9538A">
      <w:pPr>
        <w:tabs>
          <w:tab w:val="left" w:pos="4253"/>
        </w:tabs>
        <w:rPr>
          <w:sz w:val="12"/>
          <w:szCs w:val="12"/>
        </w:rPr>
      </w:pPr>
    </w:p>
    <w:sectPr w:rsidR="00D0313D" w:rsidRPr="003D4704" w:rsidSect="00D0313D">
      <w:headerReference w:type="even" r:id="rId9"/>
      <w:headerReference w:type="default" r:id="rId10"/>
      <w:head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354AC" w14:textId="77777777" w:rsidR="007C227B" w:rsidRDefault="007C227B" w:rsidP="00757848">
      <w:pPr>
        <w:spacing w:after="0" w:line="240" w:lineRule="auto"/>
      </w:pPr>
      <w:r>
        <w:separator/>
      </w:r>
    </w:p>
  </w:endnote>
  <w:endnote w:type="continuationSeparator" w:id="0">
    <w:p w14:paraId="33506EB6" w14:textId="77777777" w:rsidR="007C227B" w:rsidRDefault="007C227B" w:rsidP="00757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A5AD5" w14:textId="77777777" w:rsidR="007C227B" w:rsidRDefault="007C227B" w:rsidP="00757848">
      <w:pPr>
        <w:spacing w:after="0" w:line="240" w:lineRule="auto"/>
      </w:pPr>
      <w:r>
        <w:separator/>
      </w:r>
    </w:p>
  </w:footnote>
  <w:footnote w:type="continuationSeparator" w:id="0">
    <w:p w14:paraId="71B4997A" w14:textId="77777777" w:rsidR="007C227B" w:rsidRDefault="007C227B" w:rsidP="00757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99100" w14:textId="6370604E" w:rsidR="00B41FE8" w:rsidRDefault="007F0BCD">
    <w:pPr>
      <w:pStyle w:val="Header"/>
    </w:pPr>
    <w:r>
      <w:rPr>
        <w:noProof/>
      </w:rPr>
      <w:pict w14:anchorId="692B77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72626" o:spid="_x0000_s2053" type="#_x0000_t75" style="position:absolute;margin-left:0;margin-top:0;width:525pt;height:525pt;z-index:-251655168;mso-position-horizontal:center;mso-position-horizontal-relative:margin;mso-position-vertical:center;mso-position-vertical-relative:margin" o:allowincell="f">
          <v:imagedata r:id="rId1" o:title="St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5398"/>
    </w:tblGrid>
    <w:tr w:rsidR="003145ED" w:rsidRPr="00735A15" w14:paraId="1281A0C2" w14:textId="77777777" w:rsidTr="0034176D">
      <w:trPr>
        <w:trHeight w:val="131"/>
      </w:trPr>
      <w:tc>
        <w:tcPr>
          <w:tcW w:w="16132" w:type="dxa"/>
        </w:tcPr>
        <w:p w14:paraId="2B310460" w14:textId="01478474" w:rsidR="003145ED" w:rsidRPr="00B41FE8" w:rsidRDefault="007F0BCD" w:rsidP="003145ED">
          <w:pPr>
            <w:rPr>
              <w:rFonts w:cs="Calibri"/>
              <w:b/>
              <w:sz w:val="36"/>
              <w:szCs w:val="36"/>
            </w:rPr>
          </w:pPr>
          <w:r>
            <w:rPr>
              <w:noProof/>
            </w:rPr>
            <w:pict w14:anchorId="1476B24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49772627" o:spid="_x0000_s2054" type="#_x0000_t75" style="position:absolute;margin-left:116.7pt;margin-top:24.7pt;width:525pt;height:525pt;z-index:-251654144;mso-position-horizontal-relative:margin;mso-position-vertical-relative:margin" o:allowincell="f">
                <v:imagedata r:id="rId1" o:title="StM" gain="19661f" blacklevel="22938f"/>
                <w10:wrap anchorx="margin" anchory="margin"/>
              </v:shape>
            </w:pict>
          </w:r>
          <w:r w:rsidR="00C4072C" w:rsidRPr="00B41FE8">
            <w:rPr>
              <w:rFonts w:cs="Calibri"/>
              <w:b/>
              <w:color w:val="FF0000"/>
              <w:sz w:val="36"/>
              <w:szCs w:val="36"/>
            </w:rPr>
            <w:t xml:space="preserve">St Michael’s CE Academy, Wakefield – Year </w:t>
          </w:r>
          <w:r w:rsidR="001764B0">
            <w:rPr>
              <w:rFonts w:cs="Calibri"/>
              <w:b/>
              <w:color w:val="FF0000"/>
              <w:sz w:val="36"/>
              <w:szCs w:val="36"/>
            </w:rPr>
            <w:t xml:space="preserve">6 </w:t>
          </w:r>
          <w:r w:rsidR="00C4072C" w:rsidRPr="00B41FE8">
            <w:rPr>
              <w:rFonts w:cs="Calibri"/>
              <w:b/>
              <w:color w:val="FF0000"/>
              <w:sz w:val="36"/>
              <w:szCs w:val="36"/>
            </w:rPr>
            <w:t>Writing Overview 2023/2024</w:t>
          </w:r>
        </w:p>
      </w:tc>
    </w:tr>
  </w:tbl>
  <w:p w14:paraId="1200E9B4" w14:textId="062109E9" w:rsidR="003145ED" w:rsidRDefault="00D4001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F4BA91" wp14:editId="628D1B80">
          <wp:simplePos x="0" y="0"/>
          <wp:positionH relativeFrom="column">
            <wp:posOffset>9218757</wp:posOffset>
          </wp:positionH>
          <wp:positionV relativeFrom="paragraph">
            <wp:posOffset>-855345</wp:posOffset>
          </wp:positionV>
          <wp:extent cx="845127" cy="845127"/>
          <wp:effectExtent l="0" t="0" r="0" b="0"/>
          <wp:wrapNone/>
          <wp:docPr id="1" name="Picture 1" descr="St Michael's CE Academy - 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 Michael's CE Academy - Hom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27" cy="845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81985" w14:textId="5049967B" w:rsidR="00B41FE8" w:rsidRDefault="007F0BCD">
    <w:pPr>
      <w:pStyle w:val="Header"/>
    </w:pPr>
    <w:r>
      <w:rPr>
        <w:noProof/>
      </w:rPr>
      <w:pict w14:anchorId="321ED2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72625" o:spid="_x0000_s2052" type="#_x0000_t75" style="position:absolute;margin-left:0;margin-top:0;width:525pt;height:525pt;z-index:-251656192;mso-position-horizontal:center;mso-position-horizontal-relative:margin;mso-position-vertical:center;mso-position-vertical-relative:margin" o:allowincell="f">
          <v:imagedata r:id="rId1" o:title="StM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13D"/>
    <w:rsid w:val="0000141B"/>
    <w:rsid w:val="0000248C"/>
    <w:rsid w:val="00017967"/>
    <w:rsid w:val="0002031A"/>
    <w:rsid w:val="0002042C"/>
    <w:rsid w:val="0002343F"/>
    <w:rsid w:val="00027B48"/>
    <w:rsid w:val="00027D47"/>
    <w:rsid w:val="00041B44"/>
    <w:rsid w:val="00042922"/>
    <w:rsid w:val="00042C5A"/>
    <w:rsid w:val="000459F8"/>
    <w:rsid w:val="00047728"/>
    <w:rsid w:val="00047BA1"/>
    <w:rsid w:val="00050B4F"/>
    <w:rsid w:val="00055B96"/>
    <w:rsid w:val="00056CB5"/>
    <w:rsid w:val="0005710F"/>
    <w:rsid w:val="0006305F"/>
    <w:rsid w:val="00063514"/>
    <w:rsid w:val="0007382C"/>
    <w:rsid w:val="00074267"/>
    <w:rsid w:val="0007674B"/>
    <w:rsid w:val="00080CA5"/>
    <w:rsid w:val="0008213B"/>
    <w:rsid w:val="000B33E9"/>
    <w:rsid w:val="000C244F"/>
    <w:rsid w:val="000D16B0"/>
    <w:rsid w:val="000D2749"/>
    <w:rsid w:val="000D3D08"/>
    <w:rsid w:val="000D5550"/>
    <w:rsid w:val="000E6FB9"/>
    <w:rsid w:val="000F418D"/>
    <w:rsid w:val="000F754B"/>
    <w:rsid w:val="0010686C"/>
    <w:rsid w:val="0010751F"/>
    <w:rsid w:val="00110CF9"/>
    <w:rsid w:val="001113E7"/>
    <w:rsid w:val="00122C17"/>
    <w:rsid w:val="00124AB7"/>
    <w:rsid w:val="001315D3"/>
    <w:rsid w:val="00134760"/>
    <w:rsid w:val="00134BEF"/>
    <w:rsid w:val="00152042"/>
    <w:rsid w:val="0015345C"/>
    <w:rsid w:val="00154DF1"/>
    <w:rsid w:val="00156E1C"/>
    <w:rsid w:val="00167418"/>
    <w:rsid w:val="001702F9"/>
    <w:rsid w:val="001704F8"/>
    <w:rsid w:val="00174CCC"/>
    <w:rsid w:val="001764B0"/>
    <w:rsid w:val="00185DA6"/>
    <w:rsid w:val="001919DA"/>
    <w:rsid w:val="0019211A"/>
    <w:rsid w:val="00193FDC"/>
    <w:rsid w:val="001A038B"/>
    <w:rsid w:val="001B5BFA"/>
    <w:rsid w:val="001C1FB7"/>
    <w:rsid w:val="001C3FC2"/>
    <w:rsid w:val="001D20B0"/>
    <w:rsid w:val="001D34A8"/>
    <w:rsid w:val="001E149E"/>
    <w:rsid w:val="001E2828"/>
    <w:rsid w:val="001F1578"/>
    <w:rsid w:val="00200702"/>
    <w:rsid w:val="00202411"/>
    <w:rsid w:val="00212656"/>
    <w:rsid w:val="002173A8"/>
    <w:rsid w:val="002174B2"/>
    <w:rsid w:val="00226058"/>
    <w:rsid w:val="00232AC0"/>
    <w:rsid w:val="00233829"/>
    <w:rsid w:val="00244A87"/>
    <w:rsid w:val="00254265"/>
    <w:rsid w:val="002651C3"/>
    <w:rsid w:val="00270942"/>
    <w:rsid w:val="002841F5"/>
    <w:rsid w:val="002859FD"/>
    <w:rsid w:val="0029140E"/>
    <w:rsid w:val="002922AF"/>
    <w:rsid w:val="0029341E"/>
    <w:rsid w:val="002A154A"/>
    <w:rsid w:val="002A1DDF"/>
    <w:rsid w:val="002A3AFE"/>
    <w:rsid w:val="002A6CA1"/>
    <w:rsid w:val="002B7A77"/>
    <w:rsid w:val="002C0D08"/>
    <w:rsid w:val="002C26B9"/>
    <w:rsid w:val="002D55BD"/>
    <w:rsid w:val="002E1858"/>
    <w:rsid w:val="002E4F6D"/>
    <w:rsid w:val="002E605B"/>
    <w:rsid w:val="002F397C"/>
    <w:rsid w:val="00303115"/>
    <w:rsid w:val="00307170"/>
    <w:rsid w:val="003145ED"/>
    <w:rsid w:val="0032113C"/>
    <w:rsid w:val="0032517C"/>
    <w:rsid w:val="0034176D"/>
    <w:rsid w:val="003424A0"/>
    <w:rsid w:val="00343020"/>
    <w:rsid w:val="00347BF9"/>
    <w:rsid w:val="00347D6E"/>
    <w:rsid w:val="003566C8"/>
    <w:rsid w:val="0036157A"/>
    <w:rsid w:val="00362FE4"/>
    <w:rsid w:val="00364671"/>
    <w:rsid w:val="00380BDD"/>
    <w:rsid w:val="00380F1B"/>
    <w:rsid w:val="003908A5"/>
    <w:rsid w:val="003946F3"/>
    <w:rsid w:val="00397E1C"/>
    <w:rsid w:val="00397E86"/>
    <w:rsid w:val="003A461A"/>
    <w:rsid w:val="003B5079"/>
    <w:rsid w:val="003B5B86"/>
    <w:rsid w:val="003C754C"/>
    <w:rsid w:val="003D1FA3"/>
    <w:rsid w:val="003D4704"/>
    <w:rsid w:val="003E017F"/>
    <w:rsid w:val="003E1A06"/>
    <w:rsid w:val="003E5AD4"/>
    <w:rsid w:val="003F36F7"/>
    <w:rsid w:val="003F4E48"/>
    <w:rsid w:val="003F4FBF"/>
    <w:rsid w:val="00411A89"/>
    <w:rsid w:val="00421BEF"/>
    <w:rsid w:val="004222B9"/>
    <w:rsid w:val="00426F6F"/>
    <w:rsid w:val="00432D6C"/>
    <w:rsid w:val="00434B66"/>
    <w:rsid w:val="00444A72"/>
    <w:rsid w:val="00447D28"/>
    <w:rsid w:val="00455446"/>
    <w:rsid w:val="00457CE6"/>
    <w:rsid w:val="00462CB8"/>
    <w:rsid w:val="00463901"/>
    <w:rsid w:val="00466204"/>
    <w:rsid w:val="00467595"/>
    <w:rsid w:val="00474A63"/>
    <w:rsid w:val="004751CA"/>
    <w:rsid w:val="0047551B"/>
    <w:rsid w:val="004959F4"/>
    <w:rsid w:val="004A40D3"/>
    <w:rsid w:val="004A6523"/>
    <w:rsid w:val="004B41BB"/>
    <w:rsid w:val="004B7ABB"/>
    <w:rsid w:val="004C25A1"/>
    <w:rsid w:val="004D3EDA"/>
    <w:rsid w:val="004D56BC"/>
    <w:rsid w:val="004D6FD6"/>
    <w:rsid w:val="004E6803"/>
    <w:rsid w:val="0051466E"/>
    <w:rsid w:val="00524B61"/>
    <w:rsid w:val="005253E3"/>
    <w:rsid w:val="00525499"/>
    <w:rsid w:val="005276EE"/>
    <w:rsid w:val="00527F43"/>
    <w:rsid w:val="00530F88"/>
    <w:rsid w:val="0053750B"/>
    <w:rsid w:val="005375C9"/>
    <w:rsid w:val="00544818"/>
    <w:rsid w:val="00546AAE"/>
    <w:rsid w:val="00557EAE"/>
    <w:rsid w:val="005639A1"/>
    <w:rsid w:val="00574B99"/>
    <w:rsid w:val="00587BAD"/>
    <w:rsid w:val="0059345A"/>
    <w:rsid w:val="0059732A"/>
    <w:rsid w:val="005A4EB7"/>
    <w:rsid w:val="005B2466"/>
    <w:rsid w:val="005C299D"/>
    <w:rsid w:val="005C5733"/>
    <w:rsid w:val="005E3739"/>
    <w:rsid w:val="005E6E9D"/>
    <w:rsid w:val="005F09DB"/>
    <w:rsid w:val="005F438F"/>
    <w:rsid w:val="00603C08"/>
    <w:rsid w:val="00606841"/>
    <w:rsid w:val="0061037A"/>
    <w:rsid w:val="00616B98"/>
    <w:rsid w:val="0062388A"/>
    <w:rsid w:val="006238A9"/>
    <w:rsid w:val="0062644C"/>
    <w:rsid w:val="006273FB"/>
    <w:rsid w:val="006308C7"/>
    <w:rsid w:val="00635483"/>
    <w:rsid w:val="00635C49"/>
    <w:rsid w:val="0065689E"/>
    <w:rsid w:val="00663806"/>
    <w:rsid w:val="00666FE6"/>
    <w:rsid w:val="00681D79"/>
    <w:rsid w:val="0068326B"/>
    <w:rsid w:val="00684752"/>
    <w:rsid w:val="00684C7F"/>
    <w:rsid w:val="006A16ED"/>
    <w:rsid w:val="006A4CEB"/>
    <w:rsid w:val="006C354E"/>
    <w:rsid w:val="006C5BCE"/>
    <w:rsid w:val="006C7A06"/>
    <w:rsid w:val="006D1CD1"/>
    <w:rsid w:val="006E11BD"/>
    <w:rsid w:val="006E53C1"/>
    <w:rsid w:val="006E5C3C"/>
    <w:rsid w:val="006F13DC"/>
    <w:rsid w:val="006F140E"/>
    <w:rsid w:val="006F64C4"/>
    <w:rsid w:val="00700564"/>
    <w:rsid w:val="007128C8"/>
    <w:rsid w:val="00713C45"/>
    <w:rsid w:val="007525AC"/>
    <w:rsid w:val="00757848"/>
    <w:rsid w:val="0076074F"/>
    <w:rsid w:val="007608FF"/>
    <w:rsid w:val="00763BFB"/>
    <w:rsid w:val="00765374"/>
    <w:rsid w:val="007726BB"/>
    <w:rsid w:val="00785387"/>
    <w:rsid w:val="00785706"/>
    <w:rsid w:val="007918DB"/>
    <w:rsid w:val="00792EE7"/>
    <w:rsid w:val="007A0F43"/>
    <w:rsid w:val="007A3A66"/>
    <w:rsid w:val="007B433A"/>
    <w:rsid w:val="007C227B"/>
    <w:rsid w:val="007C25FD"/>
    <w:rsid w:val="007D227B"/>
    <w:rsid w:val="007D7EB8"/>
    <w:rsid w:val="007E135F"/>
    <w:rsid w:val="007F0BCD"/>
    <w:rsid w:val="007F5298"/>
    <w:rsid w:val="007F5BC1"/>
    <w:rsid w:val="007F6B66"/>
    <w:rsid w:val="00811CC8"/>
    <w:rsid w:val="00823283"/>
    <w:rsid w:val="00826B4D"/>
    <w:rsid w:val="00832198"/>
    <w:rsid w:val="00836728"/>
    <w:rsid w:val="00840477"/>
    <w:rsid w:val="0084146C"/>
    <w:rsid w:val="00846F4D"/>
    <w:rsid w:val="0085015B"/>
    <w:rsid w:val="00850F64"/>
    <w:rsid w:val="00852B4E"/>
    <w:rsid w:val="008610E6"/>
    <w:rsid w:val="0086279E"/>
    <w:rsid w:val="00871EFC"/>
    <w:rsid w:val="0088280E"/>
    <w:rsid w:val="008851B7"/>
    <w:rsid w:val="008911C4"/>
    <w:rsid w:val="008949AC"/>
    <w:rsid w:val="00895960"/>
    <w:rsid w:val="008A11BD"/>
    <w:rsid w:val="008A4F67"/>
    <w:rsid w:val="008B72A5"/>
    <w:rsid w:val="008C4720"/>
    <w:rsid w:val="008D557F"/>
    <w:rsid w:val="008D56C2"/>
    <w:rsid w:val="008D7736"/>
    <w:rsid w:val="008E0BB7"/>
    <w:rsid w:val="008E0BBB"/>
    <w:rsid w:val="008E5CC7"/>
    <w:rsid w:val="008F7FAB"/>
    <w:rsid w:val="00904461"/>
    <w:rsid w:val="009114CE"/>
    <w:rsid w:val="009155DA"/>
    <w:rsid w:val="009206C7"/>
    <w:rsid w:val="00926D01"/>
    <w:rsid w:val="009306B3"/>
    <w:rsid w:val="00935EE9"/>
    <w:rsid w:val="00935FDF"/>
    <w:rsid w:val="00941FC5"/>
    <w:rsid w:val="009441AC"/>
    <w:rsid w:val="0094791B"/>
    <w:rsid w:val="009508A1"/>
    <w:rsid w:val="00953911"/>
    <w:rsid w:val="00960E15"/>
    <w:rsid w:val="00962665"/>
    <w:rsid w:val="00966CFB"/>
    <w:rsid w:val="00974864"/>
    <w:rsid w:val="00977088"/>
    <w:rsid w:val="009A3390"/>
    <w:rsid w:val="009B5FB4"/>
    <w:rsid w:val="009B7DAE"/>
    <w:rsid w:val="009D0B25"/>
    <w:rsid w:val="009D2B26"/>
    <w:rsid w:val="009D7029"/>
    <w:rsid w:val="009D7DFE"/>
    <w:rsid w:val="009E2DF1"/>
    <w:rsid w:val="009E5ECA"/>
    <w:rsid w:val="009E6603"/>
    <w:rsid w:val="009E78F1"/>
    <w:rsid w:val="009F0D82"/>
    <w:rsid w:val="009F1A5F"/>
    <w:rsid w:val="009F41FC"/>
    <w:rsid w:val="00A065BA"/>
    <w:rsid w:val="00A104C5"/>
    <w:rsid w:val="00A1604C"/>
    <w:rsid w:val="00A16166"/>
    <w:rsid w:val="00A21037"/>
    <w:rsid w:val="00A22497"/>
    <w:rsid w:val="00A24572"/>
    <w:rsid w:val="00A253C6"/>
    <w:rsid w:val="00A31BF1"/>
    <w:rsid w:val="00A51A3A"/>
    <w:rsid w:val="00A66834"/>
    <w:rsid w:val="00A75574"/>
    <w:rsid w:val="00A77348"/>
    <w:rsid w:val="00A77E14"/>
    <w:rsid w:val="00A83249"/>
    <w:rsid w:val="00A8581C"/>
    <w:rsid w:val="00A91EE7"/>
    <w:rsid w:val="00A9538A"/>
    <w:rsid w:val="00A9539A"/>
    <w:rsid w:val="00AA1E23"/>
    <w:rsid w:val="00AA6908"/>
    <w:rsid w:val="00AC694E"/>
    <w:rsid w:val="00AD061E"/>
    <w:rsid w:val="00AE0FA2"/>
    <w:rsid w:val="00AE1BE2"/>
    <w:rsid w:val="00AE31B7"/>
    <w:rsid w:val="00AE5C4F"/>
    <w:rsid w:val="00AE66A4"/>
    <w:rsid w:val="00AF4978"/>
    <w:rsid w:val="00AF77C8"/>
    <w:rsid w:val="00B10193"/>
    <w:rsid w:val="00B232EC"/>
    <w:rsid w:val="00B301C1"/>
    <w:rsid w:val="00B33A05"/>
    <w:rsid w:val="00B41FE8"/>
    <w:rsid w:val="00B432F0"/>
    <w:rsid w:val="00B520AF"/>
    <w:rsid w:val="00B60E7D"/>
    <w:rsid w:val="00B645B0"/>
    <w:rsid w:val="00B6499E"/>
    <w:rsid w:val="00B6512D"/>
    <w:rsid w:val="00B75776"/>
    <w:rsid w:val="00B77283"/>
    <w:rsid w:val="00B80FC3"/>
    <w:rsid w:val="00B81640"/>
    <w:rsid w:val="00B83A1F"/>
    <w:rsid w:val="00BA188C"/>
    <w:rsid w:val="00BB2E73"/>
    <w:rsid w:val="00BC20A7"/>
    <w:rsid w:val="00BD1D73"/>
    <w:rsid w:val="00BD2A6A"/>
    <w:rsid w:val="00BD5FA8"/>
    <w:rsid w:val="00BE0268"/>
    <w:rsid w:val="00BE4264"/>
    <w:rsid w:val="00BF1A34"/>
    <w:rsid w:val="00BF6163"/>
    <w:rsid w:val="00C039AF"/>
    <w:rsid w:val="00C15328"/>
    <w:rsid w:val="00C3167E"/>
    <w:rsid w:val="00C34282"/>
    <w:rsid w:val="00C35D7A"/>
    <w:rsid w:val="00C376D4"/>
    <w:rsid w:val="00C40499"/>
    <w:rsid w:val="00C4072C"/>
    <w:rsid w:val="00C41193"/>
    <w:rsid w:val="00C476CE"/>
    <w:rsid w:val="00C50C5B"/>
    <w:rsid w:val="00C62FC2"/>
    <w:rsid w:val="00C657D5"/>
    <w:rsid w:val="00C6667E"/>
    <w:rsid w:val="00C71BA0"/>
    <w:rsid w:val="00C7388B"/>
    <w:rsid w:val="00C856E3"/>
    <w:rsid w:val="00CA396F"/>
    <w:rsid w:val="00CA69A6"/>
    <w:rsid w:val="00CB52C9"/>
    <w:rsid w:val="00CC30C8"/>
    <w:rsid w:val="00CD04F5"/>
    <w:rsid w:val="00CD0C06"/>
    <w:rsid w:val="00CD6CD6"/>
    <w:rsid w:val="00CD7225"/>
    <w:rsid w:val="00CE0191"/>
    <w:rsid w:val="00CE6BA2"/>
    <w:rsid w:val="00CF0498"/>
    <w:rsid w:val="00D01128"/>
    <w:rsid w:val="00D0313D"/>
    <w:rsid w:val="00D113B7"/>
    <w:rsid w:val="00D156CA"/>
    <w:rsid w:val="00D21B71"/>
    <w:rsid w:val="00D25F9E"/>
    <w:rsid w:val="00D30661"/>
    <w:rsid w:val="00D34A29"/>
    <w:rsid w:val="00D40015"/>
    <w:rsid w:val="00D471B3"/>
    <w:rsid w:val="00D4759A"/>
    <w:rsid w:val="00D63650"/>
    <w:rsid w:val="00D70EEA"/>
    <w:rsid w:val="00D72E2E"/>
    <w:rsid w:val="00DA461F"/>
    <w:rsid w:val="00DA4FD7"/>
    <w:rsid w:val="00DB0230"/>
    <w:rsid w:val="00DB3605"/>
    <w:rsid w:val="00DB5919"/>
    <w:rsid w:val="00DC1577"/>
    <w:rsid w:val="00DC608D"/>
    <w:rsid w:val="00DD6216"/>
    <w:rsid w:val="00DF4AF1"/>
    <w:rsid w:val="00E01ED8"/>
    <w:rsid w:val="00E03B0C"/>
    <w:rsid w:val="00E06430"/>
    <w:rsid w:val="00E14BBD"/>
    <w:rsid w:val="00E211BD"/>
    <w:rsid w:val="00E23175"/>
    <w:rsid w:val="00E264C2"/>
    <w:rsid w:val="00E34764"/>
    <w:rsid w:val="00E43FAF"/>
    <w:rsid w:val="00E62344"/>
    <w:rsid w:val="00E64D96"/>
    <w:rsid w:val="00E6729B"/>
    <w:rsid w:val="00E67FC4"/>
    <w:rsid w:val="00E73B71"/>
    <w:rsid w:val="00E75510"/>
    <w:rsid w:val="00E84C81"/>
    <w:rsid w:val="00E916AE"/>
    <w:rsid w:val="00E97789"/>
    <w:rsid w:val="00EA6483"/>
    <w:rsid w:val="00EB2560"/>
    <w:rsid w:val="00EB3A16"/>
    <w:rsid w:val="00EB5AA5"/>
    <w:rsid w:val="00EC2430"/>
    <w:rsid w:val="00EC32D6"/>
    <w:rsid w:val="00ED085B"/>
    <w:rsid w:val="00ED0EE1"/>
    <w:rsid w:val="00ED4017"/>
    <w:rsid w:val="00EE5330"/>
    <w:rsid w:val="00EF070D"/>
    <w:rsid w:val="00EF0858"/>
    <w:rsid w:val="00EF6551"/>
    <w:rsid w:val="00F12823"/>
    <w:rsid w:val="00F202F7"/>
    <w:rsid w:val="00F22F43"/>
    <w:rsid w:val="00F23511"/>
    <w:rsid w:val="00F30204"/>
    <w:rsid w:val="00F31D27"/>
    <w:rsid w:val="00F32D3C"/>
    <w:rsid w:val="00F40106"/>
    <w:rsid w:val="00F4096E"/>
    <w:rsid w:val="00F425D6"/>
    <w:rsid w:val="00F52E8F"/>
    <w:rsid w:val="00F53FCA"/>
    <w:rsid w:val="00F706C5"/>
    <w:rsid w:val="00F809F0"/>
    <w:rsid w:val="00F818CE"/>
    <w:rsid w:val="00F86D68"/>
    <w:rsid w:val="00F94B39"/>
    <w:rsid w:val="00FA3DAA"/>
    <w:rsid w:val="00FA6405"/>
    <w:rsid w:val="00FB0B4A"/>
    <w:rsid w:val="00FB1571"/>
    <w:rsid w:val="00FB2BAB"/>
    <w:rsid w:val="00FB2EA2"/>
    <w:rsid w:val="00FB3143"/>
    <w:rsid w:val="00FC2D45"/>
    <w:rsid w:val="00FC5BF7"/>
    <w:rsid w:val="00FC5CAC"/>
    <w:rsid w:val="00FD067C"/>
    <w:rsid w:val="00FD0FEC"/>
    <w:rsid w:val="00FD36AD"/>
    <w:rsid w:val="00FE57E0"/>
    <w:rsid w:val="00FF0409"/>
    <w:rsid w:val="00FF4ACF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2C9FE204"/>
  <w15:chartTrackingRefBased/>
  <w15:docId w15:val="{8F571394-251E-4613-8D73-E0B5AF33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ssoon Penpals Joined" w:eastAsiaTheme="minorHAnsi" w:hAnsi="Sassoon Penpals Joined" w:cstheme="minorBidi"/>
        <w:sz w:val="22"/>
        <w:szCs w:val="2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6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3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31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10193"/>
    <w:pPr>
      <w:widowControl w:val="0"/>
      <w:spacing w:after="0" w:line="240" w:lineRule="auto"/>
    </w:pPr>
    <w:rPr>
      <w:lang w:val="en-US"/>
    </w:rPr>
  </w:style>
  <w:style w:type="paragraph" w:styleId="NoSpacing">
    <w:name w:val="No Spacing"/>
    <w:uiPriority w:val="1"/>
    <w:qFormat/>
    <w:rsid w:val="0076537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B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5B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7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848"/>
  </w:style>
  <w:style w:type="paragraph" w:styleId="Footer">
    <w:name w:val="footer"/>
    <w:basedOn w:val="Normal"/>
    <w:link w:val="FooterChar"/>
    <w:uiPriority w:val="99"/>
    <w:unhideWhenUsed/>
    <w:rsid w:val="00757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4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6499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613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C50E8AB9A504985CCD11248A843A2" ma:contentTypeVersion="4" ma:contentTypeDescription="Create a new document." ma:contentTypeScope="" ma:versionID="ca2c8283ad2177316b555ddeb00a7eed">
  <xsd:schema xmlns:xsd="http://www.w3.org/2001/XMLSchema" xmlns:xs="http://www.w3.org/2001/XMLSchema" xmlns:p="http://schemas.microsoft.com/office/2006/metadata/properties" xmlns:ns2="5683ae98-ba47-4519-bec4-02ce2b971301" xmlns:ns3="1688b603-de36-4dc5-89da-f10a20ff78c9" targetNamespace="http://schemas.microsoft.com/office/2006/metadata/properties" ma:root="true" ma:fieldsID="16268d26b089ef4d58bdcb404e36191a" ns2:_="" ns3:_="">
    <xsd:import namespace="5683ae98-ba47-4519-bec4-02ce2b971301"/>
    <xsd:import namespace="1688b603-de36-4dc5-89da-f10a20ff7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3ae98-ba47-4519-bec4-02ce2b9713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8b603-de36-4dc5-89da-f10a20ff78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C5E817-3768-4D01-8F01-BD4F8B406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3ae98-ba47-4519-bec4-02ce2b971301"/>
    <ds:schemaRef ds:uri="1688b603-de36-4dc5-89da-f10a20ff7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A04540-1F2A-4E3D-9DCC-C85D4D169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A9EB76-4205-4461-A696-2E56459A20A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683ae98-ba47-4519-bec4-02ce2b971301"/>
    <ds:schemaRef ds:uri="1688b603-de36-4dc5-89da-f10a20ff78c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1564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Stones</dc:creator>
  <cp:keywords/>
  <dc:description/>
  <cp:lastModifiedBy>Mathew Shires</cp:lastModifiedBy>
  <cp:revision>47</cp:revision>
  <cp:lastPrinted>2023-09-01T15:07:00Z</cp:lastPrinted>
  <dcterms:created xsi:type="dcterms:W3CDTF">2023-07-13T15:38:00Z</dcterms:created>
  <dcterms:modified xsi:type="dcterms:W3CDTF">2023-10-24T15:29:00Z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0x0101007C7C50E8AB9A504985CCD11248A843A2</vt:lpwstr>
  </property>
</Properties>
</file>